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2D2" w:rsidRDefault="004D55E5" w:rsidP="00F273E2">
      <w:pPr>
        <w:jc w:val="center"/>
        <w:rPr>
          <w:rFonts w:ascii="Arial" w:hAnsi="Arial" w:cs="Arial"/>
          <w:b/>
        </w:rPr>
      </w:pPr>
      <w:r w:rsidRPr="00426981">
        <w:rPr>
          <w:rFonts w:ascii="Arial" w:hAnsi="Arial" w:cs="Arial"/>
          <w:b/>
        </w:rPr>
        <w:t>UNOFFICIAL TRANSLATION</w:t>
      </w:r>
    </w:p>
    <w:p w:rsidR="000D5278" w:rsidRPr="00426981" w:rsidRDefault="000D5278" w:rsidP="00F273E2">
      <w:pPr>
        <w:jc w:val="center"/>
        <w:rPr>
          <w:rFonts w:ascii="Arial" w:hAnsi="Arial" w:cs="Arial"/>
          <w:b/>
        </w:rPr>
      </w:pPr>
    </w:p>
    <w:p w:rsidR="003618E5" w:rsidRPr="00AE7E13" w:rsidRDefault="00882D1D" w:rsidP="00F273E2">
      <w:pPr>
        <w:jc w:val="center"/>
        <w:rPr>
          <w:rFonts w:ascii="Arial" w:hAnsi="Arial" w:cs="Arial"/>
          <w:b/>
        </w:rPr>
      </w:pPr>
      <w:r>
        <w:rPr>
          <w:rFonts w:ascii="Arial" w:hAnsi="Arial" w:cs="Arial"/>
        </w:rPr>
        <w:t>The Enforcement of Restrictive Measures on T</w:t>
      </w:r>
      <w:r w:rsidR="008A69B8" w:rsidRPr="00AE7E13">
        <w:rPr>
          <w:rFonts w:ascii="Arial" w:hAnsi="Arial" w:cs="Arial"/>
        </w:rPr>
        <w:t>ransactions</w:t>
      </w:r>
      <w:r w:rsidRPr="00882D1D">
        <w:rPr>
          <w:rFonts w:ascii="Arial" w:hAnsi="Arial" w:cs="Arial"/>
        </w:rPr>
        <w:t xml:space="preserve"> </w:t>
      </w:r>
      <w:r>
        <w:rPr>
          <w:rFonts w:ascii="Arial" w:hAnsi="Arial" w:cs="Arial"/>
        </w:rPr>
        <w:t xml:space="preserve">in </w:t>
      </w:r>
      <w:r w:rsidR="00184A6C">
        <w:rPr>
          <w:rFonts w:ascii="Arial" w:hAnsi="Arial" w:cs="Arial"/>
        </w:rPr>
        <w:t>c</w:t>
      </w:r>
      <w:r>
        <w:rPr>
          <w:rFonts w:ascii="Arial" w:hAnsi="Arial" w:cs="Arial"/>
        </w:rPr>
        <w:t>ase of Emergency</w:t>
      </w:r>
      <w:r w:rsidR="008A69B8" w:rsidRPr="00AE7E13">
        <w:rPr>
          <w:rFonts w:ascii="Arial" w:hAnsi="Arial" w:cs="Arial"/>
        </w:rPr>
        <w:t xml:space="preserve"> </w:t>
      </w:r>
      <w:r w:rsidR="008B2EDC">
        <w:rPr>
          <w:rFonts w:ascii="Arial" w:hAnsi="Arial" w:cs="Arial"/>
        </w:rPr>
        <w:t>Law</w:t>
      </w:r>
      <w:r w:rsidR="008A69B8" w:rsidRPr="00AE7E13">
        <w:rPr>
          <w:rFonts w:ascii="Arial" w:hAnsi="Arial" w:cs="Arial"/>
        </w:rPr>
        <w:t xml:space="preserve"> of 2013</w:t>
      </w:r>
    </w:p>
    <w:tbl>
      <w:tblPr>
        <w:tblW w:w="10350" w:type="dxa"/>
        <w:tblInd w:w="-72" w:type="dxa"/>
        <w:tblLayout w:type="fixed"/>
        <w:tblLook w:val="01E0"/>
      </w:tblPr>
      <w:tblGrid>
        <w:gridCol w:w="1931"/>
        <w:gridCol w:w="8419"/>
      </w:tblGrid>
      <w:tr w:rsidR="003618E5" w:rsidRPr="00AE7E13" w:rsidTr="00075E25">
        <w:trPr>
          <w:trHeight w:val="81"/>
        </w:trPr>
        <w:tc>
          <w:tcPr>
            <w:tcW w:w="1931" w:type="dxa"/>
          </w:tcPr>
          <w:p w:rsidR="003618E5" w:rsidRPr="0000178D" w:rsidRDefault="003618E5" w:rsidP="00B263B7">
            <w:pPr>
              <w:rPr>
                <w:rFonts w:ascii="Arial" w:hAnsi="Arial" w:cs="Arial"/>
                <w:sz w:val="18"/>
                <w:szCs w:val="18"/>
                <w:lang w:val="en-GB"/>
              </w:rPr>
            </w:pPr>
          </w:p>
          <w:p w:rsidR="00F273E2" w:rsidRPr="0000178D" w:rsidRDefault="00F273E2" w:rsidP="00B263B7">
            <w:pPr>
              <w:rPr>
                <w:rFonts w:ascii="Arial" w:hAnsi="Arial" w:cs="Arial"/>
                <w:sz w:val="18"/>
                <w:szCs w:val="18"/>
                <w:lang w:val="en-GB"/>
              </w:rPr>
            </w:pPr>
          </w:p>
          <w:p w:rsidR="00F273E2" w:rsidRPr="0000178D" w:rsidRDefault="00F273E2" w:rsidP="00B263B7">
            <w:pPr>
              <w:rPr>
                <w:rFonts w:ascii="Arial" w:hAnsi="Arial" w:cs="Arial"/>
                <w:sz w:val="18"/>
                <w:szCs w:val="18"/>
                <w:lang w:val="en-GB"/>
              </w:rPr>
            </w:pPr>
          </w:p>
          <w:p w:rsidR="00F273E2" w:rsidRPr="0000178D" w:rsidRDefault="00F273E2" w:rsidP="00B263B7">
            <w:pPr>
              <w:rPr>
                <w:rFonts w:ascii="Arial" w:hAnsi="Arial" w:cs="Arial"/>
                <w:sz w:val="18"/>
                <w:szCs w:val="18"/>
                <w:lang w:val="en-GB"/>
              </w:rPr>
            </w:pPr>
          </w:p>
        </w:tc>
        <w:tc>
          <w:tcPr>
            <w:tcW w:w="8419" w:type="dxa"/>
          </w:tcPr>
          <w:p w:rsidR="003618E5" w:rsidRPr="0000178D" w:rsidRDefault="003618E5" w:rsidP="00A05CAB">
            <w:pPr>
              <w:tabs>
                <w:tab w:val="left" w:pos="284"/>
                <w:tab w:val="decimal" w:pos="6773"/>
                <w:tab w:val="left" w:pos="8052"/>
              </w:tabs>
              <w:autoSpaceDE w:val="0"/>
              <w:autoSpaceDN w:val="0"/>
              <w:adjustRightInd w:val="0"/>
              <w:jc w:val="both"/>
              <w:rPr>
                <w:rFonts w:ascii="Arial" w:hAnsi="Arial" w:cs="Arial"/>
                <w:lang w:val="en-GB"/>
              </w:rPr>
            </w:pPr>
          </w:p>
          <w:p w:rsidR="00F273E2" w:rsidRPr="0000178D" w:rsidRDefault="00F273E2" w:rsidP="00F273E2">
            <w:pPr>
              <w:tabs>
                <w:tab w:val="left" w:pos="284"/>
                <w:tab w:val="decimal" w:pos="6773"/>
                <w:tab w:val="left" w:pos="8052"/>
              </w:tabs>
              <w:autoSpaceDE w:val="0"/>
              <w:autoSpaceDN w:val="0"/>
              <w:adjustRightInd w:val="0"/>
              <w:jc w:val="center"/>
              <w:rPr>
                <w:rFonts w:ascii="Arial" w:hAnsi="Arial" w:cs="Arial"/>
                <w:lang w:val="en-GB"/>
              </w:rPr>
            </w:pPr>
            <w:r w:rsidRPr="0000178D">
              <w:rPr>
                <w:rFonts w:ascii="Arial" w:hAnsi="Arial" w:cs="Arial"/>
                <w:lang w:val="en-GB"/>
              </w:rPr>
              <w:t>Decree as per articles 4 and 5</w:t>
            </w:r>
          </w:p>
          <w:p w:rsidR="009F563E" w:rsidRPr="0000178D" w:rsidRDefault="009F563E" w:rsidP="00A05CAB">
            <w:pPr>
              <w:tabs>
                <w:tab w:val="left" w:pos="284"/>
                <w:tab w:val="decimal" w:pos="6773"/>
                <w:tab w:val="left" w:pos="8052"/>
              </w:tabs>
              <w:autoSpaceDE w:val="0"/>
              <w:autoSpaceDN w:val="0"/>
              <w:adjustRightInd w:val="0"/>
              <w:jc w:val="both"/>
              <w:rPr>
                <w:rFonts w:ascii="Arial" w:hAnsi="Arial" w:cs="Arial"/>
                <w:lang w:val="en-GB"/>
              </w:rPr>
            </w:pPr>
          </w:p>
          <w:p w:rsidR="00F273E2" w:rsidRPr="0000178D" w:rsidRDefault="0009762B" w:rsidP="0009762B">
            <w:pPr>
              <w:tabs>
                <w:tab w:val="left" w:pos="284"/>
                <w:tab w:val="decimal" w:pos="6773"/>
                <w:tab w:val="left" w:pos="8052"/>
              </w:tabs>
              <w:autoSpaceDE w:val="0"/>
              <w:autoSpaceDN w:val="0"/>
              <w:adjustRightInd w:val="0"/>
              <w:jc w:val="both"/>
              <w:rPr>
                <w:rStyle w:val="hps"/>
                <w:rFonts w:ascii="Arial" w:hAnsi="Arial" w:cs="Arial"/>
              </w:rPr>
            </w:pPr>
            <w:r w:rsidRPr="0000178D">
              <w:rPr>
                <w:rStyle w:val="hps"/>
                <w:rFonts w:ascii="Arial" w:hAnsi="Arial" w:cs="Arial"/>
              </w:rPr>
              <w:t>WHEREAS there is</w:t>
            </w:r>
            <w:r w:rsidRPr="0000178D">
              <w:rPr>
                <w:rFonts w:ascii="Arial" w:hAnsi="Arial" w:cs="Arial"/>
              </w:rPr>
              <w:t xml:space="preserve"> </w:t>
            </w:r>
            <w:r w:rsidRPr="0000178D">
              <w:rPr>
                <w:rStyle w:val="hps"/>
                <w:rFonts w:ascii="Arial" w:hAnsi="Arial" w:cs="Arial"/>
              </w:rPr>
              <w:t>lack of substantial</w:t>
            </w:r>
            <w:r w:rsidRPr="0000178D">
              <w:rPr>
                <w:rFonts w:ascii="Arial" w:hAnsi="Arial" w:cs="Arial"/>
              </w:rPr>
              <w:t xml:space="preserve"> </w:t>
            </w:r>
            <w:r w:rsidRPr="0000178D">
              <w:rPr>
                <w:rStyle w:val="hps"/>
                <w:rFonts w:ascii="Arial" w:hAnsi="Arial" w:cs="Arial"/>
              </w:rPr>
              <w:t>liquidity</w:t>
            </w:r>
            <w:r w:rsidRPr="0000178D">
              <w:rPr>
                <w:rFonts w:ascii="Arial" w:hAnsi="Arial" w:cs="Arial"/>
              </w:rPr>
              <w:t xml:space="preserve"> and </w:t>
            </w:r>
            <w:r w:rsidRPr="0000178D">
              <w:rPr>
                <w:rStyle w:val="hps"/>
                <w:rFonts w:ascii="Arial" w:hAnsi="Arial" w:cs="Arial"/>
              </w:rPr>
              <w:t>significant</w:t>
            </w:r>
            <w:r w:rsidRPr="0000178D">
              <w:rPr>
                <w:rFonts w:ascii="Arial" w:hAnsi="Arial" w:cs="Arial"/>
              </w:rPr>
              <w:t xml:space="preserve"> </w:t>
            </w:r>
            <w:r w:rsidRPr="0000178D">
              <w:rPr>
                <w:rStyle w:val="hps"/>
                <w:rFonts w:ascii="Arial" w:hAnsi="Arial" w:cs="Arial"/>
              </w:rPr>
              <w:t>risk of deposits</w:t>
            </w:r>
            <w:r w:rsidRPr="0000178D">
              <w:rPr>
                <w:rFonts w:ascii="Arial" w:hAnsi="Arial" w:cs="Arial"/>
              </w:rPr>
              <w:t xml:space="preserve"> </w:t>
            </w:r>
            <w:r w:rsidRPr="0000178D">
              <w:rPr>
                <w:rStyle w:val="hps"/>
                <w:rFonts w:ascii="Arial" w:hAnsi="Arial" w:cs="Arial"/>
              </w:rPr>
              <w:t xml:space="preserve">outflow </w:t>
            </w:r>
            <w:r w:rsidR="00A52F4B" w:rsidRPr="0000178D">
              <w:rPr>
                <w:rStyle w:val="hps"/>
                <w:rFonts w:ascii="Arial" w:hAnsi="Arial" w:cs="Arial"/>
              </w:rPr>
              <w:t xml:space="preserve">with possible outcome </w:t>
            </w:r>
            <w:r w:rsidR="0000178D" w:rsidRPr="0000178D">
              <w:rPr>
                <w:rStyle w:val="hps"/>
                <w:rFonts w:ascii="Arial" w:hAnsi="Arial" w:cs="Arial"/>
              </w:rPr>
              <w:t xml:space="preserve">the risk of the viability </w:t>
            </w:r>
            <w:r w:rsidR="00A52F4B" w:rsidRPr="0000178D">
              <w:rPr>
                <w:rStyle w:val="hps"/>
                <w:rFonts w:ascii="Arial" w:hAnsi="Arial" w:cs="Arial"/>
              </w:rPr>
              <w:t xml:space="preserve">of the </w:t>
            </w:r>
            <w:r w:rsidR="00F273E2" w:rsidRPr="0000178D">
              <w:rPr>
                <w:rStyle w:val="hps"/>
                <w:rFonts w:ascii="Arial" w:hAnsi="Arial" w:cs="Arial"/>
              </w:rPr>
              <w:t>credit</w:t>
            </w:r>
            <w:r w:rsidR="00F273E2" w:rsidRPr="0000178D">
              <w:rPr>
                <w:rFonts w:ascii="Arial" w:hAnsi="Arial" w:cs="Arial"/>
              </w:rPr>
              <w:t xml:space="preserve"> </w:t>
            </w:r>
            <w:r w:rsidR="00F273E2" w:rsidRPr="0000178D">
              <w:rPr>
                <w:rStyle w:val="hps"/>
                <w:rFonts w:ascii="Arial" w:hAnsi="Arial" w:cs="Arial"/>
              </w:rPr>
              <w:t>institutions</w:t>
            </w:r>
            <w:r w:rsidR="00F273E2" w:rsidRPr="0000178D">
              <w:rPr>
                <w:rFonts w:ascii="Arial" w:hAnsi="Arial" w:cs="Arial"/>
              </w:rPr>
              <w:t xml:space="preserve"> </w:t>
            </w:r>
            <w:r w:rsidRPr="0000178D">
              <w:rPr>
                <w:rStyle w:val="hps"/>
                <w:rFonts w:ascii="Arial" w:hAnsi="Arial" w:cs="Arial"/>
              </w:rPr>
              <w:t xml:space="preserve">with </w:t>
            </w:r>
            <w:r w:rsidR="00F273E2" w:rsidRPr="0000178D">
              <w:rPr>
                <w:rStyle w:val="hps"/>
                <w:rFonts w:ascii="Arial" w:hAnsi="Arial" w:cs="Arial"/>
              </w:rPr>
              <w:t xml:space="preserve">chain effects </w:t>
            </w:r>
            <w:r w:rsidRPr="0000178D">
              <w:rPr>
                <w:rStyle w:val="hps"/>
                <w:rFonts w:ascii="Arial" w:hAnsi="Arial" w:cs="Arial"/>
              </w:rPr>
              <w:t>that could lead</w:t>
            </w:r>
            <w:r w:rsidRPr="0000178D">
              <w:rPr>
                <w:rFonts w:ascii="Arial" w:hAnsi="Arial" w:cs="Arial"/>
              </w:rPr>
              <w:t xml:space="preserve"> </w:t>
            </w:r>
            <w:r w:rsidRPr="0000178D">
              <w:rPr>
                <w:rStyle w:val="hps"/>
                <w:rFonts w:ascii="Arial" w:hAnsi="Arial" w:cs="Arial"/>
              </w:rPr>
              <w:t>to instability</w:t>
            </w:r>
            <w:r w:rsidRPr="0000178D">
              <w:rPr>
                <w:rFonts w:ascii="Arial" w:hAnsi="Arial" w:cs="Arial"/>
              </w:rPr>
              <w:t xml:space="preserve"> </w:t>
            </w:r>
            <w:r w:rsidRPr="0000178D">
              <w:rPr>
                <w:rStyle w:val="hps"/>
                <w:rFonts w:ascii="Arial" w:hAnsi="Arial" w:cs="Arial"/>
              </w:rPr>
              <w:t>of the financial</w:t>
            </w:r>
            <w:r w:rsidRPr="0000178D">
              <w:rPr>
                <w:rFonts w:ascii="Arial" w:hAnsi="Arial" w:cs="Arial"/>
              </w:rPr>
              <w:t xml:space="preserve"> </w:t>
            </w:r>
            <w:r w:rsidRPr="0000178D">
              <w:rPr>
                <w:rStyle w:val="hps"/>
                <w:rFonts w:ascii="Arial" w:hAnsi="Arial" w:cs="Arial"/>
              </w:rPr>
              <w:t>system and have</w:t>
            </w:r>
            <w:r w:rsidRPr="0000178D">
              <w:rPr>
                <w:rFonts w:ascii="Arial" w:hAnsi="Arial" w:cs="Arial"/>
              </w:rPr>
              <w:t xml:space="preserve"> </w:t>
            </w:r>
            <w:r w:rsidRPr="0000178D">
              <w:rPr>
                <w:rStyle w:val="hps"/>
                <w:rFonts w:ascii="Arial" w:hAnsi="Arial" w:cs="Arial"/>
              </w:rPr>
              <w:t xml:space="preserve">destabilizing </w:t>
            </w:r>
            <w:r w:rsidR="001F6739" w:rsidRPr="0000178D">
              <w:rPr>
                <w:rStyle w:val="hps"/>
                <w:rFonts w:ascii="Arial" w:hAnsi="Arial" w:cs="Arial"/>
              </w:rPr>
              <w:t>consequences</w:t>
            </w:r>
            <w:r w:rsidR="001F6739" w:rsidRPr="0000178D">
              <w:rPr>
                <w:rFonts w:ascii="Arial" w:hAnsi="Arial" w:cs="Arial"/>
              </w:rPr>
              <w:t xml:space="preserve"> </w:t>
            </w:r>
            <w:r w:rsidRPr="0000178D">
              <w:rPr>
                <w:rStyle w:val="hps"/>
                <w:rFonts w:ascii="Arial" w:hAnsi="Arial" w:cs="Arial"/>
              </w:rPr>
              <w:t>on the</w:t>
            </w:r>
            <w:r w:rsidRPr="0000178D">
              <w:rPr>
                <w:rFonts w:ascii="Arial" w:hAnsi="Arial" w:cs="Arial"/>
              </w:rPr>
              <w:t xml:space="preserve"> </w:t>
            </w:r>
            <w:r w:rsidRPr="0000178D">
              <w:rPr>
                <w:rStyle w:val="hps"/>
                <w:rFonts w:ascii="Arial" w:hAnsi="Arial" w:cs="Arial"/>
              </w:rPr>
              <w:t>economy</w:t>
            </w:r>
            <w:r w:rsidR="0000178D" w:rsidRPr="0000178D">
              <w:rPr>
                <w:rStyle w:val="hps"/>
                <w:rFonts w:ascii="Arial" w:hAnsi="Arial" w:cs="Arial"/>
              </w:rPr>
              <w:t xml:space="preserve"> and society of the country </w:t>
            </w:r>
            <w:r w:rsidR="00F273E2" w:rsidRPr="0000178D">
              <w:rPr>
                <w:rStyle w:val="hps"/>
                <w:rFonts w:ascii="Arial" w:hAnsi="Arial" w:cs="Arial"/>
              </w:rPr>
              <w:t>as a whole</w:t>
            </w:r>
            <w:r w:rsidRPr="0000178D">
              <w:rPr>
                <w:rStyle w:val="hps"/>
                <w:rFonts w:ascii="Arial" w:hAnsi="Arial" w:cs="Arial"/>
              </w:rPr>
              <w:t>,</w:t>
            </w:r>
          </w:p>
          <w:p w:rsidR="00637DA5" w:rsidRDefault="0009762B" w:rsidP="00A05CAB">
            <w:pPr>
              <w:tabs>
                <w:tab w:val="left" w:pos="284"/>
                <w:tab w:val="decimal" w:pos="6773"/>
                <w:tab w:val="left" w:pos="8052"/>
              </w:tabs>
              <w:autoSpaceDE w:val="0"/>
              <w:autoSpaceDN w:val="0"/>
              <w:adjustRightInd w:val="0"/>
              <w:jc w:val="both"/>
              <w:rPr>
                <w:rStyle w:val="hps"/>
                <w:rFonts w:ascii="Arial" w:hAnsi="Arial" w:cs="Arial"/>
              </w:rPr>
            </w:pPr>
            <w:r w:rsidRPr="0000178D">
              <w:rPr>
                <w:rFonts w:ascii="Arial" w:hAnsi="Arial" w:cs="Arial"/>
              </w:rPr>
              <w:br/>
            </w:r>
            <w:r w:rsidRPr="0000178D">
              <w:rPr>
                <w:rStyle w:val="hps"/>
                <w:rFonts w:ascii="Arial" w:hAnsi="Arial" w:cs="Arial"/>
              </w:rPr>
              <w:t>AND WHEREAS</w:t>
            </w:r>
            <w:r w:rsidRPr="0000178D">
              <w:rPr>
                <w:rFonts w:ascii="Arial" w:hAnsi="Arial" w:cs="Arial"/>
              </w:rPr>
              <w:t xml:space="preserve"> </w:t>
            </w:r>
            <w:r w:rsidRPr="0000178D">
              <w:rPr>
                <w:rStyle w:val="hps"/>
                <w:rFonts w:ascii="Arial" w:hAnsi="Arial" w:cs="Arial"/>
              </w:rPr>
              <w:t>under the</w:t>
            </w:r>
            <w:r w:rsidR="00F273E2" w:rsidRPr="0000178D">
              <w:rPr>
                <w:rStyle w:val="hps"/>
                <w:rFonts w:ascii="Arial" w:hAnsi="Arial" w:cs="Arial"/>
              </w:rPr>
              <w:t>se</w:t>
            </w:r>
            <w:r w:rsidRPr="0000178D">
              <w:rPr>
                <w:rFonts w:ascii="Arial" w:hAnsi="Arial" w:cs="Arial"/>
              </w:rPr>
              <w:t xml:space="preserve"> </w:t>
            </w:r>
            <w:r w:rsidRPr="0000178D">
              <w:rPr>
                <w:rStyle w:val="hps"/>
                <w:rFonts w:ascii="Arial" w:hAnsi="Arial" w:cs="Arial"/>
              </w:rPr>
              <w:t>circumstances</w:t>
            </w:r>
            <w:r w:rsidRPr="0000178D">
              <w:rPr>
                <w:rFonts w:ascii="Arial" w:hAnsi="Arial" w:cs="Arial"/>
              </w:rPr>
              <w:t xml:space="preserve"> </w:t>
            </w:r>
            <w:r w:rsidR="00F273E2" w:rsidRPr="0000178D">
              <w:rPr>
                <w:rStyle w:val="hps"/>
                <w:rFonts w:ascii="Arial" w:hAnsi="Arial" w:cs="Arial"/>
              </w:rPr>
              <w:t xml:space="preserve">an emergency situation is </w:t>
            </w:r>
            <w:r w:rsidRPr="0000178D">
              <w:rPr>
                <w:rStyle w:val="hps"/>
                <w:rFonts w:ascii="Arial" w:hAnsi="Arial" w:cs="Arial"/>
              </w:rPr>
              <w:t>created</w:t>
            </w:r>
            <w:r w:rsidR="00F273E2" w:rsidRPr="0000178D">
              <w:rPr>
                <w:rStyle w:val="hps"/>
                <w:rFonts w:ascii="Arial" w:hAnsi="Arial" w:cs="Arial"/>
              </w:rPr>
              <w:t>,</w:t>
            </w:r>
            <w:r w:rsidR="0000178D" w:rsidRPr="0000178D">
              <w:rPr>
                <w:rStyle w:val="hps"/>
                <w:rFonts w:ascii="Arial" w:hAnsi="Arial" w:cs="Arial"/>
              </w:rPr>
              <w:t xml:space="preserve"> </w:t>
            </w:r>
          </w:p>
          <w:p w:rsidR="00637DA5" w:rsidRDefault="00637DA5" w:rsidP="00A05CAB">
            <w:pPr>
              <w:tabs>
                <w:tab w:val="left" w:pos="284"/>
                <w:tab w:val="decimal" w:pos="6773"/>
                <w:tab w:val="left" w:pos="8052"/>
              </w:tabs>
              <w:autoSpaceDE w:val="0"/>
              <w:autoSpaceDN w:val="0"/>
              <w:adjustRightInd w:val="0"/>
              <w:jc w:val="both"/>
              <w:rPr>
                <w:rStyle w:val="hps"/>
                <w:rFonts w:ascii="Arial" w:hAnsi="Arial" w:cs="Arial"/>
              </w:rPr>
            </w:pPr>
          </w:p>
          <w:p w:rsidR="00741348" w:rsidRDefault="00637DA5" w:rsidP="00A05CAB">
            <w:pPr>
              <w:tabs>
                <w:tab w:val="left" w:pos="284"/>
                <w:tab w:val="decimal" w:pos="6773"/>
                <w:tab w:val="left" w:pos="8052"/>
              </w:tabs>
              <w:autoSpaceDE w:val="0"/>
              <w:autoSpaceDN w:val="0"/>
              <w:adjustRightInd w:val="0"/>
              <w:jc w:val="both"/>
              <w:rPr>
                <w:rFonts w:ascii="Arial" w:hAnsi="Arial" w:cs="Arial"/>
                <w:lang w:val="en-GB"/>
              </w:rPr>
            </w:pPr>
            <w:r>
              <w:rPr>
                <w:rStyle w:val="hps"/>
                <w:rFonts w:ascii="Arial" w:hAnsi="Arial" w:cs="Arial"/>
              </w:rPr>
              <w:t>For</w:t>
            </w:r>
            <w:r w:rsidR="00882D1D">
              <w:rPr>
                <w:rStyle w:val="hps"/>
                <w:rFonts w:ascii="Arial" w:hAnsi="Arial" w:cs="Arial"/>
              </w:rPr>
              <w:t xml:space="preserve"> </w:t>
            </w:r>
            <w:r w:rsidR="00F273E2" w:rsidRPr="0000178D">
              <w:rPr>
                <w:rFonts w:ascii="Arial" w:hAnsi="Arial" w:cs="Arial"/>
              </w:rPr>
              <w:t xml:space="preserve">safeguarding </w:t>
            </w:r>
            <w:r w:rsidR="0009762B" w:rsidRPr="0000178D">
              <w:rPr>
                <w:rStyle w:val="hps"/>
                <w:rFonts w:ascii="Arial" w:hAnsi="Arial" w:cs="Arial"/>
              </w:rPr>
              <w:t>public</w:t>
            </w:r>
            <w:r w:rsidR="0009762B" w:rsidRPr="0000178D">
              <w:rPr>
                <w:rFonts w:ascii="Arial" w:hAnsi="Arial" w:cs="Arial"/>
              </w:rPr>
              <w:t xml:space="preserve"> </w:t>
            </w:r>
            <w:r w:rsidR="0009762B" w:rsidRPr="0000178D">
              <w:rPr>
                <w:rStyle w:val="hps"/>
                <w:rFonts w:ascii="Arial" w:hAnsi="Arial" w:cs="Arial"/>
              </w:rPr>
              <w:t>order and</w:t>
            </w:r>
            <w:r w:rsidR="0009762B" w:rsidRPr="0000178D">
              <w:rPr>
                <w:rFonts w:ascii="Arial" w:hAnsi="Arial" w:cs="Arial"/>
              </w:rPr>
              <w:t xml:space="preserve"> </w:t>
            </w:r>
            <w:r w:rsidR="0009762B" w:rsidRPr="0000178D">
              <w:rPr>
                <w:rStyle w:val="hps"/>
                <w:rFonts w:ascii="Arial" w:hAnsi="Arial" w:cs="Arial"/>
              </w:rPr>
              <w:t>public security</w:t>
            </w:r>
            <w:r w:rsidR="0009762B" w:rsidRPr="0000178D">
              <w:rPr>
                <w:rFonts w:ascii="Arial" w:hAnsi="Arial" w:cs="Arial"/>
              </w:rPr>
              <w:t xml:space="preserve"> </w:t>
            </w:r>
            <w:r w:rsidR="0009762B" w:rsidRPr="0000178D">
              <w:rPr>
                <w:rStyle w:val="hps"/>
                <w:rFonts w:ascii="Arial" w:hAnsi="Arial" w:cs="Arial"/>
              </w:rPr>
              <w:t>and</w:t>
            </w:r>
            <w:r w:rsidR="0009762B" w:rsidRPr="0000178D">
              <w:rPr>
                <w:rFonts w:ascii="Arial" w:hAnsi="Arial" w:cs="Arial"/>
              </w:rPr>
              <w:t xml:space="preserve"> </w:t>
            </w:r>
            <w:r w:rsidR="0009762B" w:rsidRPr="0000178D">
              <w:rPr>
                <w:rStyle w:val="hps"/>
                <w:rFonts w:ascii="Arial" w:hAnsi="Arial" w:cs="Arial"/>
              </w:rPr>
              <w:t>for overriding</w:t>
            </w:r>
            <w:r w:rsidR="0009762B" w:rsidRPr="0000178D">
              <w:rPr>
                <w:rFonts w:ascii="Arial" w:hAnsi="Arial" w:cs="Arial"/>
              </w:rPr>
              <w:t xml:space="preserve"> </w:t>
            </w:r>
            <w:r w:rsidR="0009762B" w:rsidRPr="0000178D">
              <w:rPr>
                <w:rStyle w:val="hps"/>
                <w:rFonts w:ascii="Arial" w:hAnsi="Arial" w:cs="Arial"/>
              </w:rPr>
              <w:t>reasons of public</w:t>
            </w:r>
            <w:r w:rsidR="0009762B" w:rsidRPr="0000178D">
              <w:rPr>
                <w:rFonts w:ascii="Arial" w:hAnsi="Arial" w:cs="Arial"/>
              </w:rPr>
              <w:t xml:space="preserve"> </w:t>
            </w:r>
            <w:r w:rsidR="0009762B" w:rsidRPr="0000178D">
              <w:rPr>
                <w:rStyle w:val="hps"/>
                <w:rFonts w:ascii="Arial" w:hAnsi="Arial" w:cs="Arial"/>
              </w:rPr>
              <w:t>interest</w:t>
            </w:r>
            <w:r w:rsidR="00F273E2" w:rsidRPr="0000178D">
              <w:rPr>
                <w:rStyle w:val="hps"/>
                <w:rFonts w:ascii="Arial" w:hAnsi="Arial" w:cs="Arial"/>
              </w:rPr>
              <w:t>,</w:t>
            </w:r>
          </w:p>
          <w:p w:rsidR="009F563E" w:rsidRPr="0000178D" w:rsidRDefault="009F563E" w:rsidP="00F9727F">
            <w:pPr>
              <w:tabs>
                <w:tab w:val="left" w:pos="284"/>
                <w:tab w:val="decimal" w:pos="6773"/>
                <w:tab w:val="left" w:pos="8052"/>
              </w:tabs>
              <w:autoSpaceDE w:val="0"/>
              <w:autoSpaceDN w:val="0"/>
              <w:adjustRightInd w:val="0"/>
              <w:jc w:val="both"/>
              <w:rPr>
                <w:rFonts w:ascii="Arial" w:hAnsi="Arial" w:cs="Arial"/>
                <w:lang w:val="en-GB"/>
              </w:rPr>
            </w:pPr>
          </w:p>
        </w:tc>
      </w:tr>
      <w:tr w:rsidR="003618E5" w:rsidRPr="00AE7E13" w:rsidTr="00075E25">
        <w:trPr>
          <w:trHeight w:val="146"/>
        </w:trPr>
        <w:tc>
          <w:tcPr>
            <w:tcW w:w="1931" w:type="dxa"/>
          </w:tcPr>
          <w:p w:rsidR="003618E5" w:rsidRPr="0000178D" w:rsidRDefault="00F273E2" w:rsidP="009E67A7">
            <w:pPr>
              <w:rPr>
                <w:rFonts w:ascii="Arial" w:hAnsi="Arial" w:cs="Arial"/>
                <w:sz w:val="18"/>
                <w:szCs w:val="18"/>
              </w:rPr>
            </w:pPr>
            <w:r w:rsidRPr="0000178D">
              <w:rPr>
                <w:rFonts w:ascii="Arial" w:hAnsi="Arial" w:cs="Arial"/>
                <w:sz w:val="18"/>
                <w:szCs w:val="18"/>
              </w:rPr>
              <w:t>12</w:t>
            </w:r>
            <w:r w:rsidR="008C01F8" w:rsidRPr="0000178D">
              <w:rPr>
                <w:rFonts w:ascii="Arial" w:hAnsi="Arial" w:cs="Arial"/>
                <w:sz w:val="18"/>
                <w:szCs w:val="18"/>
                <w:lang w:val="el-GR"/>
              </w:rPr>
              <w:t>(</w:t>
            </w:r>
            <w:r w:rsidR="003618E5" w:rsidRPr="0000178D">
              <w:rPr>
                <w:rFonts w:ascii="Arial" w:hAnsi="Arial" w:cs="Arial"/>
                <w:sz w:val="18"/>
                <w:szCs w:val="18"/>
                <w:lang w:val="el-GR"/>
              </w:rPr>
              <w:t xml:space="preserve">Ι) </w:t>
            </w:r>
            <w:r w:rsidR="0048043A" w:rsidRPr="0000178D">
              <w:rPr>
                <w:rFonts w:ascii="Arial" w:hAnsi="Arial" w:cs="Arial"/>
                <w:sz w:val="18"/>
                <w:szCs w:val="18"/>
              </w:rPr>
              <w:t>of</w:t>
            </w:r>
            <w:r w:rsidR="003618E5" w:rsidRPr="0000178D">
              <w:rPr>
                <w:rFonts w:ascii="Arial" w:hAnsi="Arial" w:cs="Arial"/>
                <w:sz w:val="18"/>
                <w:szCs w:val="18"/>
                <w:lang w:val="el-GR"/>
              </w:rPr>
              <w:t xml:space="preserve"> 201</w:t>
            </w:r>
            <w:r w:rsidR="009E67A7" w:rsidRPr="0000178D">
              <w:rPr>
                <w:rFonts w:ascii="Arial" w:hAnsi="Arial" w:cs="Arial"/>
                <w:sz w:val="18"/>
                <w:szCs w:val="18"/>
              </w:rPr>
              <w:t>3</w:t>
            </w:r>
          </w:p>
        </w:tc>
        <w:tc>
          <w:tcPr>
            <w:tcW w:w="8419" w:type="dxa"/>
          </w:tcPr>
          <w:p w:rsidR="003618E5" w:rsidRPr="0000178D" w:rsidRDefault="004B602D" w:rsidP="00151B15">
            <w:pPr>
              <w:jc w:val="both"/>
              <w:rPr>
                <w:rFonts w:ascii="Arial" w:hAnsi="Arial" w:cs="Arial"/>
              </w:rPr>
            </w:pPr>
            <w:r w:rsidRPr="0000178D">
              <w:rPr>
                <w:rFonts w:ascii="Arial" w:hAnsi="Arial" w:cs="Arial"/>
              </w:rPr>
              <w:t>Th</w:t>
            </w:r>
            <w:r w:rsidR="008B2EDC" w:rsidRPr="0000178D">
              <w:rPr>
                <w:rFonts w:ascii="Arial" w:hAnsi="Arial" w:cs="Arial"/>
              </w:rPr>
              <w:t xml:space="preserve">e Minister of Finance in exercising the powers granted to him by sections 4 and 5 of the </w:t>
            </w:r>
            <w:r w:rsidR="00882D1D">
              <w:rPr>
                <w:rFonts w:ascii="Arial" w:hAnsi="Arial" w:cs="Arial"/>
              </w:rPr>
              <w:t>E</w:t>
            </w:r>
            <w:r w:rsidR="008B2EDC" w:rsidRPr="0000178D">
              <w:rPr>
                <w:rFonts w:ascii="Arial" w:hAnsi="Arial" w:cs="Arial"/>
              </w:rPr>
              <w:t xml:space="preserve">nforcement of </w:t>
            </w:r>
            <w:r w:rsidR="00882D1D">
              <w:rPr>
                <w:rFonts w:ascii="Arial" w:hAnsi="Arial" w:cs="Arial"/>
              </w:rPr>
              <w:t>R</w:t>
            </w:r>
            <w:r w:rsidR="008B2EDC" w:rsidRPr="0000178D">
              <w:rPr>
                <w:rFonts w:ascii="Arial" w:hAnsi="Arial" w:cs="Arial"/>
              </w:rPr>
              <w:t xml:space="preserve">estrictive </w:t>
            </w:r>
            <w:r w:rsidR="00882D1D">
              <w:rPr>
                <w:rFonts w:ascii="Arial" w:hAnsi="Arial" w:cs="Arial"/>
              </w:rPr>
              <w:t>M</w:t>
            </w:r>
            <w:r w:rsidR="008B2EDC" w:rsidRPr="0000178D">
              <w:rPr>
                <w:rFonts w:ascii="Arial" w:hAnsi="Arial" w:cs="Arial"/>
              </w:rPr>
              <w:t xml:space="preserve">easures on </w:t>
            </w:r>
            <w:r w:rsidR="00882D1D">
              <w:rPr>
                <w:rFonts w:ascii="Arial" w:hAnsi="Arial" w:cs="Arial"/>
              </w:rPr>
              <w:t>T</w:t>
            </w:r>
            <w:r w:rsidR="008B2EDC" w:rsidRPr="0000178D">
              <w:rPr>
                <w:rFonts w:ascii="Arial" w:hAnsi="Arial" w:cs="Arial"/>
              </w:rPr>
              <w:t xml:space="preserve">ransactions </w:t>
            </w:r>
            <w:r w:rsidR="00184A6C">
              <w:rPr>
                <w:rFonts w:ascii="Arial" w:hAnsi="Arial" w:cs="Arial"/>
              </w:rPr>
              <w:t>in ca</w:t>
            </w:r>
            <w:r w:rsidR="00BA5050">
              <w:rPr>
                <w:rFonts w:ascii="Arial" w:hAnsi="Arial" w:cs="Arial"/>
              </w:rPr>
              <w:t>se</w:t>
            </w:r>
            <w:r w:rsidR="00184A6C">
              <w:rPr>
                <w:rFonts w:ascii="Arial" w:hAnsi="Arial" w:cs="Arial"/>
              </w:rPr>
              <w:t xml:space="preserve"> of Emergency</w:t>
            </w:r>
            <w:r w:rsidR="008B2EDC" w:rsidRPr="0000178D">
              <w:rPr>
                <w:rFonts w:ascii="Arial" w:hAnsi="Arial" w:cs="Arial"/>
              </w:rPr>
              <w:t xml:space="preserve"> </w:t>
            </w:r>
            <w:r w:rsidR="00184A6C">
              <w:rPr>
                <w:rFonts w:ascii="Arial" w:hAnsi="Arial" w:cs="Arial"/>
              </w:rPr>
              <w:t xml:space="preserve">Law </w:t>
            </w:r>
            <w:r w:rsidR="008B2EDC" w:rsidRPr="0000178D">
              <w:rPr>
                <w:rFonts w:ascii="Arial" w:hAnsi="Arial" w:cs="Arial"/>
              </w:rPr>
              <w:t xml:space="preserve">of 2013, following a recommendation </w:t>
            </w:r>
            <w:r w:rsidR="007F1C95">
              <w:rPr>
                <w:rFonts w:ascii="Arial" w:hAnsi="Arial" w:cs="Arial"/>
              </w:rPr>
              <w:t>from</w:t>
            </w:r>
            <w:r w:rsidR="008B2EDC" w:rsidRPr="0000178D">
              <w:rPr>
                <w:rFonts w:ascii="Arial" w:hAnsi="Arial" w:cs="Arial"/>
              </w:rPr>
              <w:t xml:space="preserve"> the Governor of the Central Bank</w:t>
            </w:r>
            <w:r w:rsidR="007F1C95">
              <w:rPr>
                <w:rFonts w:ascii="Arial" w:hAnsi="Arial" w:cs="Arial"/>
              </w:rPr>
              <w:t>,</w:t>
            </w:r>
            <w:r w:rsidR="008B2EDC" w:rsidRPr="0000178D">
              <w:rPr>
                <w:rFonts w:ascii="Arial" w:hAnsi="Arial" w:cs="Arial"/>
              </w:rPr>
              <w:t xml:space="preserve"> issues the following Decree:</w:t>
            </w:r>
          </w:p>
        </w:tc>
      </w:tr>
      <w:tr w:rsidR="003618E5" w:rsidRPr="00AE7E13" w:rsidTr="00075E25">
        <w:trPr>
          <w:trHeight w:val="146"/>
        </w:trPr>
        <w:tc>
          <w:tcPr>
            <w:tcW w:w="1931" w:type="dxa"/>
          </w:tcPr>
          <w:p w:rsidR="003618E5" w:rsidRPr="0000178D" w:rsidRDefault="003618E5" w:rsidP="00B263B7">
            <w:pPr>
              <w:rPr>
                <w:rFonts w:ascii="Arial" w:hAnsi="Arial" w:cs="Arial"/>
                <w:sz w:val="18"/>
                <w:szCs w:val="18"/>
              </w:rPr>
            </w:pPr>
          </w:p>
        </w:tc>
        <w:tc>
          <w:tcPr>
            <w:tcW w:w="8419" w:type="dxa"/>
          </w:tcPr>
          <w:p w:rsidR="003618E5" w:rsidRPr="00AE7E13" w:rsidRDefault="003618E5" w:rsidP="00A05CAB">
            <w:pPr>
              <w:tabs>
                <w:tab w:val="left" w:pos="284"/>
              </w:tabs>
              <w:rPr>
                <w:rFonts w:ascii="Arial" w:hAnsi="Arial" w:cs="Arial"/>
              </w:rPr>
            </w:pPr>
          </w:p>
        </w:tc>
      </w:tr>
      <w:tr w:rsidR="003618E5" w:rsidRPr="00AE7E13" w:rsidTr="00075E25">
        <w:trPr>
          <w:trHeight w:val="146"/>
        </w:trPr>
        <w:tc>
          <w:tcPr>
            <w:tcW w:w="1931" w:type="dxa"/>
          </w:tcPr>
          <w:p w:rsidR="003618E5" w:rsidRPr="0000178D" w:rsidRDefault="0048043A" w:rsidP="00B263B7">
            <w:pPr>
              <w:rPr>
                <w:rFonts w:ascii="Arial" w:hAnsi="Arial" w:cs="Arial"/>
                <w:sz w:val="18"/>
                <w:szCs w:val="18"/>
              </w:rPr>
            </w:pPr>
            <w:r w:rsidRPr="0000178D">
              <w:rPr>
                <w:rFonts w:ascii="Arial" w:hAnsi="Arial" w:cs="Arial"/>
                <w:sz w:val="18"/>
                <w:szCs w:val="18"/>
              </w:rPr>
              <w:t>Short title</w:t>
            </w:r>
            <w:r w:rsidR="003618E5" w:rsidRPr="0000178D">
              <w:rPr>
                <w:rFonts w:ascii="Arial" w:hAnsi="Arial" w:cs="Arial"/>
                <w:sz w:val="18"/>
                <w:szCs w:val="18"/>
              </w:rPr>
              <w:t>.</w:t>
            </w:r>
          </w:p>
        </w:tc>
        <w:tc>
          <w:tcPr>
            <w:tcW w:w="8419" w:type="dxa"/>
          </w:tcPr>
          <w:p w:rsidR="003618E5" w:rsidRPr="00AE7E13" w:rsidRDefault="003618E5" w:rsidP="00C977BA">
            <w:pPr>
              <w:tabs>
                <w:tab w:val="left" w:pos="284"/>
              </w:tabs>
              <w:jc w:val="both"/>
              <w:rPr>
                <w:rFonts w:ascii="Arial" w:hAnsi="Arial" w:cs="Arial"/>
              </w:rPr>
            </w:pPr>
            <w:r w:rsidRPr="00AE7E13">
              <w:rPr>
                <w:rFonts w:ascii="Arial" w:hAnsi="Arial" w:cs="Arial"/>
              </w:rPr>
              <w:t>1.</w:t>
            </w:r>
            <w:r w:rsidRPr="00AE7E13">
              <w:rPr>
                <w:rFonts w:ascii="Arial" w:hAnsi="Arial" w:cs="Arial"/>
              </w:rPr>
              <w:tab/>
            </w:r>
            <w:r w:rsidR="001801B2" w:rsidRPr="00AE7E13">
              <w:rPr>
                <w:rFonts w:ascii="Arial" w:hAnsi="Arial" w:cs="Arial"/>
              </w:rPr>
              <w:t xml:space="preserve">The present </w:t>
            </w:r>
            <w:r w:rsidR="008B2EDC">
              <w:rPr>
                <w:rFonts w:ascii="Arial" w:hAnsi="Arial" w:cs="Arial"/>
              </w:rPr>
              <w:t>Decree</w:t>
            </w:r>
            <w:r w:rsidR="001801B2" w:rsidRPr="00AE7E13">
              <w:rPr>
                <w:rFonts w:ascii="Arial" w:hAnsi="Arial" w:cs="Arial"/>
              </w:rPr>
              <w:t xml:space="preserve"> shall be </w:t>
            </w:r>
            <w:r w:rsidR="001F6739">
              <w:rPr>
                <w:rFonts w:ascii="Arial" w:hAnsi="Arial" w:cs="Arial"/>
              </w:rPr>
              <w:t>cited</w:t>
            </w:r>
            <w:r w:rsidR="001801B2" w:rsidRPr="00AE7E13">
              <w:rPr>
                <w:rFonts w:ascii="Arial" w:hAnsi="Arial" w:cs="Arial"/>
              </w:rPr>
              <w:t xml:space="preserve"> as </w:t>
            </w:r>
            <w:r w:rsidR="008B2EDC">
              <w:rPr>
                <w:rFonts w:ascii="Arial" w:hAnsi="Arial" w:cs="Arial"/>
              </w:rPr>
              <w:t>t</w:t>
            </w:r>
            <w:r w:rsidR="001801B2" w:rsidRPr="00AE7E13">
              <w:rPr>
                <w:rFonts w:ascii="Arial" w:hAnsi="Arial" w:cs="Arial"/>
              </w:rPr>
              <w:t xml:space="preserve">he </w:t>
            </w:r>
            <w:r w:rsidR="001F6739">
              <w:rPr>
                <w:rFonts w:ascii="Arial" w:hAnsi="Arial" w:cs="Arial"/>
              </w:rPr>
              <w:t>E</w:t>
            </w:r>
            <w:r w:rsidR="00F26DA1" w:rsidRPr="00AE7E13">
              <w:rPr>
                <w:rFonts w:ascii="Arial" w:hAnsi="Arial" w:cs="Arial"/>
              </w:rPr>
              <w:t xml:space="preserve">nforcement of </w:t>
            </w:r>
            <w:r w:rsidR="001F6739">
              <w:rPr>
                <w:rFonts w:ascii="Arial" w:hAnsi="Arial" w:cs="Arial"/>
              </w:rPr>
              <w:t>Temporary R</w:t>
            </w:r>
            <w:r w:rsidR="00F26DA1" w:rsidRPr="00AE7E13">
              <w:rPr>
                <w:rFonts w:ascii="Arial" w:hAnsi="Arial" w:cs="Arial"/>
              </w:rPr>
              <w:t xml:space="preserve">estrictive </w:t>
            </w:r>
            <w:r w:rsidR="001F6739">
              <w:rPr>
                <w:rFonts w:ascii="Arial" w:hAnsi="Arial" w:cs="Arial"/>
              </w:rPr>
              <w:t>M</w:t>
            </w:r>
            <w:r w:rsidR="00F26DA1" w:rsidRPr="00AE7E13">
              <w:rPr>
                <w:rFonts w:ascii="Arial" w:hAnsi="Arial" w:cs="Arial"/>
              </w:rPr>
              <w:t xml:space="preserve">easures on </w:t>
            </w:r>
            <w:r w:rsidR="001F6739">
              <w:rPr>
                <w:rFonts w:ascii="Arial" w:hAnsi="Arial" w:cs="Arial"/>
              </w:rPr>
              <w:t>T</w:t>
            </w:r>
            <w:r w:rsidR="00F26DA1" w:rsidRPr="00AE7E13">
              <w:rPr>
                <w:rFonts w:ascii="Arial" w:hAnsi="Arial" w:cs="Arial"/>
              </w:rPr>
              <w:t xml:space="preserve">ransactions </w:t>
            </w:r>
            <w:r w:rsidR="007F1C95">
              <w:rPr>
                <w:rFonts w:ascii="Arial" w:hAnsi="Arial" w:cs="Arial"/>
              </w:rPr>
              <w:t>in c</w:t>
            </w:r>
            <w:r w:rsidR="001F6739">
              <w:rPr>
                <w:rFonts w:ascii="Arial" w:hAnsi="Arial" w:cs="Arial"/>
              </w:rPr>
              <w:t xml:space="preserve">ase of Emergency </w:t>
            </w:r>
            <w:r w:rsidR="00C977BA">
              <w:rPr>
                <w:rFonts w:ascii="Arial" w:hAnsi="Arial" w:cs="Arial"/>
                <w:lang w:val="en-GB"/>
              </w:rPr>
              <w:t>Twelfth</w:t>
            </w:r>
            <w:r w:rsidR="00C977BA">
              <w:rPr>
                <w:rFonts w:ascii="Arial" w:hAnsi="Arial" w:cs="Arial"/>
              </w:rPr>
              <w:t xml:space="preserve"> </w:t>
            </w:r>
            <w:r w:rsidR="008B2EDC">
              <w:rPr>
                <w:rFonts w:ascii="Arial" w:hAnsi="Arial" w:cs="Arial"/>
              </w:rPr>
              <w:t>Decree</w:t>
            </w:r>
            <w:r w:rsidR="007F1C95">
              <w:rPr>
                <w:rFonts w:ascii="Arial" w:hAnsi="Arial" w:cs="Arial"/>
              </w:rPr>
              <w:t>,</w:t>
            </w:r>
            <w:r w:rsidR="009E67A7" w:rsidRPr="00AE7E13">
              <w:rPr>
                <w:rFonts w:ascii="Arial" w:hAnsi="Arial" w:cs="Arial"/>
              </w:rPr>
              <w:t xml:space="preserve"> of </w:t>
            </w:r>
            <w:r w:rsidR="00895EB8" w:rsidRPr="00AE7E13">
              <w:rPr>
                <w:rFonts w:ascii="Arial" w:hAnsi="Arial" w:cs="Arial"/>
              </w:rPr>
              <w:t>2013</w:t>
            </w:r>
            <w:r w:rsidR="009E67A7" w:rsidRPr="00AE7E13">
              <w:rPr>
                <w:rFonts w:ascii="Arial" w:hAnsi="Arial" w:cs="Arial"/>
              </w:rPr>
              <w:t>.</w:t>
            </w:r>
          </w:p>
        </w:tc>
      </w:tr>
      <w:tr w:rsidR="001876B0" w:rsidRPr="00AE7E13" w:rsidTr="00075E25">
        <w:trPr>
          <w:trHeight w:val="146"/>
        </w:trPr>
        <w:tc>
          <w:tcPr>
            <w:tcW w:w="1931" w:type="dxa"/>
          </w:tcPr>
          <w:p w:rsidR="001876B0" w:rsidRPr="0000178D" w:rsidRDefault="001876B0" w:rsidP="00B263B7">
            <w:pPr>
              <w:rPr>
                <w:rFonts w:ascii="Arial" w:hAnsi="Arial" w:cs="Arial"/>
                <w:sz w:val="18"/>
                <w:szCs w:val="18"/>
              </w:rPr>
            </w:pPr>
          </w:p>
        </w:tc>
        <w:tc>
          <w:tcPr>
            <w:tcW w:w="8419" w:type="dxa"/>
          </w:tcPr>
          <w:p w:rsidR="001876B0" w:rsidRPr="00AE7E13" w:rsidRDefault="001876B0" w:rsidP="00A05CAB">
            <w:pPr>
              <w:tabs>
                <w:tab w:val="left" w:pos="284"/>
              </w:tabs>
              <w:jc w:val="both"/>
              <w:rPr>
                <w:rFonts w:ascii="Arial" w:hAnsi="Arial" w:cs="Arial"/>
              </w:rPr>
            </w:pPr>
          </w:p>
        </w:tc>
      </w:tr>
      <w:tr w:rsidR="001876B0" w:rsidRPr="00AE7E13" w:rsidTr="00075E25">
        <w:trPr>
          <w:trHeight w:val="146"/>
        </w:trPr>
        <w:tc>
          <w:tcPr>
            <w:tcW w:w="1931" w:type="dxa"/>
          </w:tcPr>
          <w:p w:rsidR="001876B0" w:rsidRPr="0000178D" w:rsidRDefault="0048043A" w:rsidP="00B263B7">
            <w:pPr>
              <w:rPr>
                <w:rFonts w:ascii="Arial" w:hAnsi="Arial" w:cs="Arial"/>
                <w:sz w:val="18"/>
                <w:szCs w:val="18"/>
              </w:rPr>
            </w:pPr>
            <w:r w:rsidRPr="0000178D">
              <w:rPr>
                <w:rFonts w:ascii="Arial" w:hAnsi="Arial" w:cs="Arial"/>
                <w:sz w:val="18"/>
                <w:szCs w:val="18"/>
              </w:rPr>
              <w:t>Interpretation</w:t>
            </w:r>
          </w:p>
        </w:tc>
        <w:tc>
          <w:tcPr>
            <w:tcW w:w="8419" w:type="dxa"/>
          </w:tcPr>
          <w:p w:rsidR="001876B0" w:rsidRPr="00AE7E13" w:rsidRDefault="001876B0" w:rsidP="007F1C95">
            <w:pPr>
              <w:tabs>
                <w:tab w:val="left" w:pos="284"/>
              </w:tabs>
              <w:jc w:val="both"/>
              <w:rPr>
                <w:rFonts w:ascii="Arial" w:hAnsi="Arial" w:cs="Arial"/>
              </w:rPr>
            </w:pPr>
            <w:r w:rsidRPr="00AE7E13">
              <w:rPr>
                <w:rFonts w:ascii="Arial" w:hAnsi="Arial" w:cs="Arial"/>
              </w:rPr>
              <w:t>2.</w:t>
            </w:r>
            <w:r w:rsidRPr="00AE7E13">
              <w:rPr>
                <w:rFonts w:ascii="Arial" w:hAnsi="Arial" w:cs="Arial"/>
              </w:rPr>
              <w:tab/>
              <w:t xml:space="preserve">(1) </w:t>
            </w:r>
            <w:r w:rsidR="001801B2" w:rsidRPr="00AE7E13">
              <w:rPr>
                <w:rFonts w:ascii="Arial" w:hAnsi="Arial" w:cs="Arial"/>
              </w:rPr>
              <w:t xml:space="preserve">In the present </w:t>
            </w:r>
            <w:r w:rsidR="000D73FD" w:rsidRPr="00AE7E13">
              <w:rPr>
                <w:rFonts w:ascii="Arial" w:hAnsi="Arial" w:cs="Arial"/>
              </w:rPr>
              <w:t>D</w:t>
            </w:r>
            <w:r w:rsidR="008B2EDC">
              <w:rPr>
                <w:rFonts w:ascii="Arial" w:hAnsi="Arial" w:cs="Arial"/>
              </w:rPr>
              <w:t>ecree</w:t>
            </w:r>
            <w:r w:rsidR="001F6739">
              <w:rPr>
                <w:rFonts w:ascii="Arial" w:hAnsi="Arial" w:cs="Arial"/>
              </w:rPr>
              <w:t>,</w:t>
            </w:r>
            <w:r w:rsidR="001801B2" w:rsidRPr="00AE7E13">
              <w:rPr>
                <w:rFonts w:ascii="Arial" w:hAnsi="Arial" w:cs="Arial"/>
              </w:rPr>
              <w:t xml:space="preserve"> unless </w:t>
            </w:r>
            <w:r w:rsidR="007F1C95">
              <w:rPr>
                <w:rFonts w:ascii="Arial" w:hAnsi="Arial" w:cs="Arial"/>
              </w:rPr>
              <w:t xml:space="preserve">a different meaning results from </w:t>
            </w:r>
            <w:r w:rsidR="001801B2" w:rsidRPr="00AE7E13">
              <w:rPr>
                <w:rFonts w:ascii="Arial" w:hAnsi="Arial" w:cs="Arial"/>
              </w:rPr>
              <w:t>the context</w:t>
            </w:r>
            <w:r w:rsidR="007F1C95">
              <w:rPr>
                <w:rFonts w:ascii="Arial" w:hAnsi="Arial" w:cs="Arial"/>
              </w:rPr>
              <w:t>-</w:t>
            </w:r>
            <w:r w:rsidR="001801B2" w:rsidRPr="00AE7E13">
              <w:rPr>
                <w:rFonts w:ascii="Arial" w:hAnsi="Arial" w:cs="Arial"/>
              </w:rPr>
              <w:t xml:space="preserve"> </w:t>
            </w:r>
          </w:p>
        </w:tc>
      </w:tr>
      <w:tr w:rsidR="001876B0" w:rsidRPr="00AE7E13" w:rsidTr="00075E25">
        <w:trPr>
          <w:trHeight w:val="146"/>
        </w:trPr>
        <w:tc>
          <w:tcPr>
            <w:tcW w:w="1931" w:type="dxa"/>
          </w:tcPr>
          <w:p w:rsidR="001876B0" w:rsidRDefault="001876B0" w:rsidP="00B263B7">
            <w:pPr>
              <w:rPr>
                <w:rFonts w:ascii="Arial" w:hAnsi="Arial" w:cs="Arial"/>
                <w:sz w:val="18"/>
                <w:szCs w:val="18"/>
              </w:rPr>
            </w:pPr>
          </w:p>
          <w:p w:rsidR="00B82FBA" w:rsidRDefault="00B82FBA" w:rsidP="00B263B7">
            <w:pPr>
              <w:rPr>
                <w:rFonts w:ascii="Arial" w:hAnsi="Arial" w:cs="Arial"/>
                <w:sz w:val="18"/>
                <w:szCs w:val="18"/>
              </w:rPr>
            </w:pPr>
          </w:p>
          <w:p w:rsidR="00B82FBA" w:rsidRDefault="00B82FBA" w:rsidP="00B263B7">
            <w:pPr>
              <w:rPr>
                <w:rFonts w:ascii="Arial" w:hAnsi="Arial" w:cs="Arial"/>
                <w:sz w:val="18"/>
                <w:szCs w:val="18"/>
              </w:rPr>
            </w:pPr>
          </w:p>
          <w:p w:rsidR="00B82FBA" w:rsidRDefault="00B82FBA" w:rsidP="00B263B7">
            <w:pPr>
              <w:rPr>
                <w:rFonts w:ascii="Arial" w:hAnsi="Arial" w:cs="Arial"/>
                <w:sz w:val="18"/>
                <w:szCs w:val="18"/>
              </w:rPr>
            </w:pPr>
          </w:p>
          <w:p w:rsidR="00B82FBA" w:rsidRDefault="00B82FBA" w:rsidP="00B263B7">
            <w:pPr>
              <w:rPr>
                <w:rFonts w:ascii="Arial" w:hAnsi="Arial" w:cs="Arial"/>
                <w:sz w:val="18"/>
                <w:szCs w:val="18"/>
              </w:rPr>
            </w:pPr>
          </w:p>
          <w:p w:rsidR="00B82FBA" w:rsidRDefault="00B82FBA" w:rsidP="00B263B7">
            <w:pPr>
              <w:rPr>
                <w:rFonts w:ascii="Arial" w:hAnsi="Arial" w:cs="Arial"/>
                <w:sz w:val="18"/>
                <w:szCs w:val="18"/>
              </w:rPr>
            </w:pPr>
          </w:p>
          <w:p w:rsidR="00B82FBA" w:rsidRDefault="00B82FBA" w:rsidP="00B263B7">
            <w:pPr>
              <w:rPr>
                <w:rFonts w:ascii="Arial" w:hAnsi="Arial" w:cs="Arial"/>
                <w:sz w:val="18"/>
                <w:szCs w:val="18"/>
              </w:rPr>
            </w:pPr>
            <w:r>
              <w:rPr>
                <w:rFonts w:ascii="Arial" w:hAnsi="Arial" w:cs="Arial"/>
                <w:sz w:val="18"/>
                <w:szCs w:val="18"/>
              </w:rPr>
              <w:t>81(I) of 2012.</w:t>
            </w:r>
          </w:p>
          <w:p w:rsidR="00B82FBA" w:rsidRDefault="00B82FBA" w:rsidP="00B263B7">
            <w:pPr>
              <w:rPr>
                <w:rFonts w:ascii="Arial" w:hAnsi="Arial" w:cs="Arial"/>
                <w:sz w:val="18"/>
                <w:szCs w:val="18"/>
              </w:rPr>
            </w:pPr>
          </w:p>
          <w:p w:rsidR="00B82FBA" w:rsidRDefault="00B82FBA" w:rsidP="00B263B7">
            <w:pPr>
              <w:rPr>
                <w:rFonts w:ascii="Arial" w:hAnsi="Arial" w:cs="Arial"/>
                <w:sz w:val="18"/>
                <w:szCs w:val="18"/>
              </w:rPr>
            </w:pPr>
          </w:p>
          <w:p w:rsidR="00B82FBA" w:rsidRDefault="00B82FBA" w:rsidP="00B263B7">
            <w:pPr>
              <w:rPr>
                <w:rFonts w:ascii="Arial" w:hAnsi="Arial" w:cs="Arial"/>
                <w:sz w:val="18"/>
                <w:szCs w:val="18"/>
              </w:rPr>
            </w:pPr>
          </w:p>
          <w:p w:rsidR="00B82FBA" w:rsidRDefault="00B82FBA" w:rsidP="00B263B7">
            <w:pPr>
              <w:rPr>
                <w:rFonts w:ascii="Arial" w:hAnsi="Arial" w:cs="Arial"/>
                <w:sz w:val="18"/>
                <w:szCs w:val="18"/>
              </w:rPr>
            </w:pPr>
            <w:r>
              <w:rPr>
                <w:rFonts w:ascii="Arial" w:hAnsi="Arial" w:cs="Arial"/>
                <w:sz w:val="18"/>
                <w:szCs w:val="18"/>
              </w:rPr>
              <w:t>128(I) of 2009</w:t>
            </w:r>
          </w:p>
          <w:p w:rsidR="00B82FBA" w:rsidRPr="0000178D" w:rsidRDefault="00B82FBA" w:rsidP="00B263B7">
            <w:pPr>
              <w:rPr>
                <w:rFonts w:ascii="Arial" w:hAnsi="Arial" w:cs="Arial"/>
                <w:sz w:val="18"/>
                <w:szCs w:val="18"/>
              </w:rPr>
            </w:pPr>
            <w:r>
              <w:rPr>
                <w:rFonts w:ascii="Arial" w:hAnsi="Arial" w:cs="Arial"/>
                <w:sz w:val="18"/>
                <w:szCs w:val="18"/>
              </w:rPr>
              <w:t xml:space="preserve">  52(I) of 2010.</w:t>
            </w:r>
          </w:p>
        </w:tc>
        <w:tc>
          <w:tcPr>
            <w:tcW w:w="8419" w:type="dxa"/>
          </w:tcPr>
          <w:p w:rsidR="001876B0" w:rsidRDefault="001876B0" w:rsidP="00A05CAB">
            <w:pPr>
              <w:tabs>
                <w:tab w:val="left" w:pos="284"/>
              </w:tabs>
              <w:ind w:left="284"/>
              <w:jc w:val="both"/>
              <w:rPr>
                <w:rFonts w:ascii="Arial" w:hAnsi="Arial" w:cs="Arial"/>
              </w:rPr>
            </w:pPr>
          </w:p>
          <w:p w:rsidR="008B2EDC" w:rsidRPr="0029043E" w:rsidRDefault="008B2EDC" w:rsidP="00F9727F">
            <w:pPr>
              <w:tabs>
                <w:tab w:val="left" w:pos="284"/>
              </w:tabs>
              <w:ind w:left="284"/>
              <w:jc w:val="both"/>
              <w:rPr>
                <w:rFonts w:ascii="Arial" w:hAnsi="Arial" w:cs="Arial"/>
              </w:rPr>
            </w:pPr>
            <w:r w:rsidRPr="0029043E">
              <w:rPr>
                <w:rFonts w:ascii="Arial" w:hAnsi="Arial" w:cs="Arial"/>
              </w:rPr>
              <w:t xml:space="preserve">«Committee» means the Committee established by virtue of </w:t>
            </w:r>
            <w:r w:rsidR="00816BCC" w:rsidRPr="0029043E">
              <w:rPr>
                <w:rFonts w:ascii="Arial" w:hAnsi="Arial" w:cs="Arial"/>
              </w:rPr>
              <w:t xml:space="preserve">section </w:t>
            </w:r>
            <w:r w:rsidRPr="0029043E">
              <w:rPr>
                <w:rFonts w:ascii="Arial" w:hAnsi="Arial" w:cs="Arial"/>
              </w:rPr>
              <w:t>9 of the Law</w:t>
            </w:r>
            <w:r w:rsidR="00527C66" w:rsidRPr="0029043E">
              <w:rPr>
                <w:rFonts w:ascii="Arial" w:hAnsi="Arial" w:cs="Arial"/>
              </w:rPr>
              <w:t>.</w:t>
            </w:r>
          </w:p>
          <w:p w:rsidR="00B82FBA" w:rsidRPr="0029043E" w:rsidRDefault="00B82FBA" w:rsidP="00F9727F">
            <w:pPr>
              <w:tabs>
                <w:tab w:val="left" w:pos="284"/>
              </w:tabs>
              <w:ind w:left="284"/>
              <w:jc w:val="both"/>
              <w:rPr>
                <w:rFonts w:ascii="Arial" w:hAnsi="Arial" w:cs="Arial"/>
              </w:rPr>
            </w:pPr>
          </w:p>
          <w:p w:rsidR="00B82FBA" w:rsidRPr="0029043E" w:rsidRDefault="00B82FBA" w:rsidP="00B82FBA">
            <w:pPr>
              <w:tabs>
                <w:tab w:val="left" w:pos="284"/>
              </w:tabs>
              <w:ind w:left="284"/>
              <w:jc w:val="both"/>
              <w:rPr>
                <w:rStyle w:val="hps"/>
                <w:rFonts w:ascii="Arial" w:hAnsi="Arial" w:cs="Arial"/>
              </w:rPr>
            </w:pPr>
            <w:r w:rsidRPr="0029043E">
              <w:rPr>
                <w:rStyle w:val="hps"/>
                <w:rFonts w:ascii="Arial" w:hAnsi="Arial" w:cs="Arial"/>
              </w:rPr>
              <w:t>«</w:t>
            </w:r>
            <w:r w:rsidR="00B5218C" w:rsidRPr="0029043E">
              <w:rPr>
                <w:rFonts w:ascii="Arial" w:hAnsi="Arial" w:cs="Arial"/>
              </w:rPr>
              <w:t>electronic</w:t>
            </w:r>
            <w:r w:rsidRPr="0029043E">
              <w:rPr>
                <w:rFonts w:ascii="Arial" w:hAnsi="Arial" w:cs="Arial"/>
              </w:rPr>
              <w:t xml:space="preserve"> </w:t>
            </w:r>
            <w:r w:rsidR="00B5218C">
              <w:rPr>
                <w:rFonts w:ascii="Arial" w:hAnsi="Arial" w:cs="Arial"/>
              </w:rPr>
              <w:t>money</w:t>
            </w:r>
            <w:r w:rsidRPr="0029043E">
              <w:rPr>
                <w:rFonts w:ascii="Arial" w:hAnsi="Arial" w:cs="Arial"/>
              </w:rPr>
              <w:t xml:space="preserve"> </w:t>
            </w:r>
            <w:r w:rsidR="00B5218C">
              <w:rPr>
                <w:rFonts w:ascii="Arial" w:hAnsi="Arial" w:cs="Arial"/>
              </w:rPr>
              <w:t>i</w:t>
            </w:r>
            <w:r w:rsidR="0029043E">
              <w:rPr>
                <w:rFonts w:ascii="Arial" w:hAnsi="Arial" w:cs="Arial"/>
              </w:rPr>
              <w:t>nstitution</w:t>
            </w:r>
            <w:r w:rsidRPr="0029043E">
              <w:rPr>
                <w:rFonts w:ascii="Arial" w:hAnsi="Arial" w:cs="Arial"/>
              </w:rPr>
              <w:t xml:space="preserve">» has the </w:t>
            </w:r>
            <w:r w:rsidRPr="0029043E">
              <w:rPr>
                <w:rStyle w:val="hps"/>
                <w:rFonts w:ascii="Arial" w:hAnsi="Arial" w:cs="Arial"/>
              </w:rPr>
              <w:t>meaning ascribed</w:t>
            </w:r>
            <w:r w:rsidRPr="0029043E">
              <w:rPr>
                <w:rFonts w:ascii="Arial" w:hAnsi="Arial" w:cs="Arial"/>
              </w:rPr>
              <w:t xml:space="preserve"> </w:t>
            </w:r>
            <w:r w:rsidRPr="0029043E">
              <w:rPr>
                <w:rStyle w:val="hps"/>
                <w:rFonts w:ascii="Arial" w:hAnsi="Arial" w:cs="Arial"/>
              </w:rPr>
              <w:t>to that term</w:t>
            </w:r>
            <w:r w:rsidRPr="0029043E">
              <w:rPr>
                <w:rFonts w:ascii="Arial" w:hAnsi="Arial" w:cs="Arial"/>
              </w:rPr>
              <w:t xml:space="preserve"> </w:t>
            </w:r>
            <w:r w:rsidRPr="0029043E">
              <w:rPr>
                <w:rStyle w:val="hps"/>
                <w:rFonts w:ascii="Arial" w:hAnsi="Arial" w:cs="Arial"/>
              </w:rPr>
              <w:t>in</w:t>
            </w:r>
            <w:r w:rsidRPr="0029043E">
              <w:rPr>
                <w:rFonts w:ascii="Arial" w:hAnsi="Arial" w:cs="Arial"/>
              </w:rPr>
              <w:t xml:space="preserve"> </w:t>
            </w:r>
            <w:r w:rsidRPr="0029043E">
              <w:rPr>
                <w:rStyle w:val="hps"/>
                <w:rFonts w:ascii="Arial" w:hAnsi="Arial" w:cs="Arial"/>
              </w:rPr>
              <w:t>section 2 of the</w:t>
            </w:r>
            <w:r w:rsidRPr="0029043E">
              <w:rPr>
                <w:rFonts w:ascii="Arial" w:hAnsi="Arial" w:cs="Arial"/>
              </w:rPr>
              <w:t xml:space="preserve"> </w:t>
            </w:r>
            <w:r w:rsidRPr="0029043E">
              <w:rPr>
                <w:rStyle w:val="hps"/>
                <w:rFonts w:ascii="Arial" w:hAnsi="Arial" w:cs="Arial"/>
              </w:rPr>
              <w:t>Electronic Money</w:t>
            </w:r>
            <w:r w:rsidRPr="0029043E">
              <w:rPr>
                <w:rFonts w:ascii="Arial" w:hAnsi="Arial" w:cs="Arial"/>
              </w:rPr>
              <w:t xml:space="preserve"> Law o</w:t>
            </w:r>
            <w:r w:rsidRPr="0029043E">
              <w:rPr>
                <w:rStyle w:val="hps"/>
                <w:rFonts w:ascii="Arial" w:hAnsi="Arial" w:cs="Arial"/>
              </w:rPr>
              <w:t>f</w:t>
            </w:r>
            <w:r w:rsidRPr="0029043E">
              <w:rPr>
                <w:rFonts w:ascii="Arial" w:hAnsi="Arial" w:cs="Arial"/>
              </w:rPr>
              <w:t xml:space="preserve"> </w:t>
            </w:r>
            <w:r w:rsidRPr="0029043E">
              <w:rPr>
                <w:rStyle w:val="hps"/>
                <w:rFonts w:ascii="Arial" w:hAnsi="Arial" w:cs="Arial"/>
              </w:rPr>
              <w:t>2012 ∙</w:t>
            </w:r>
          </w:p>
          <w:p w:rsidR="00B82FBA" w:rsidRPr="00AE7E13" w:rsidRDefault="00B82FBA" w:rsidP="00B5218C">
            <w:pPr>
              <w:tabs>
                <w:tab w:val="left" w:pos="284"/>
              </w:tabs>
              <w:ind w:left="284"/>
              <w:jc w:val="both"/>
              <w:rPr>
                <w:rFonts w:ascii="Arial" w:hAnsi="Arial" w:cs="Arial"/>
              </w:rPr>
            </w:pPr>
            <w:r w:rsidRPr="0029043E">
              <w:rPr>
                <w:rFonts w:ascii="Arial" w:hAnsi="Arial" w:cs="Arial"/>
              </w:rPr>
              <w:br/>
            </w:r>
            <w:r w:rsidRPr="0029043E">
              <w:rPr>
                <w:rStyle w:val="hps"/>
                <w:rFonts w:ascii="Arial" w:hAnsi="Arial" w:cs="Arial"/>
              </w:rPr>
              <w:t>«</w:t>
            </w:r>
            <w:r w:rsidRPr="0029043E">
              <w:rPr>
                <w:rFonts w:ascii="Arial" w:hAnsi="Arial" w:cs="Arial"/>
              </w:rPr>
              <w:t xml:space="preserve">Payment Institution» has the </w:t>
            </w:r>
            <w:r w:rsidRPr="0029043E">
              <w:rPr>
                <w:rStyle w:val="hps"/>
                <w:rFonts w:ascii="Arial" w:hAnsi="Arial" w:cs="Arial"/>
              </w:rPr>
              <w:t>meaning ascribed</w:t>
            </w:r>
            <w:r w:rsidRPr="0029043E">
              <w:rPr>
                <w:rFonts w:ascii="Arial" w:hAnsi="Arial" w:cs="Arial"/>
              </w:rPr>
              <w:t xml:space="preserve"> </w:t>
            </w:r>
            <w:r w:rsidRPr="0029043E">
              <w:rPr>
                <w:rStyle w:val="hps"/>
                <w:rFonts w:ascii="Arial" w:hAnsi="Arial" w:cs="Arial"/>
              </w:rPr>
              <w:t>to that term</w:t>
            </w:r>
            <w:r w:rsidRPr="0029043E">
              <w:rPr>
                <w:rFonts w:ascii="Arial" w:hAnsi="Arial" w:cs="Arial"/>
              </w:rPr>
              <w:t xml:space="preserve"> </w:t>
            </w:r>
            <w:r w:rsidRPr="0029043E">
              <w:rPr>
                <w:rStyle w:val="hps"/>
                <w:rFonts w:ascii="Arial" w:hAnsi="Arial" w:cs="Arial"/>
              </w:rPr>
              <w:t>in</w:t>
            </w:r>
            <w:r w:rsidRPr="0029043E">
              <w:rPr>
                <w:rFonts w:ascii="Arial" w:hAnsi="Arial" w:cs="Arial"/>
              </w:rPr>
              <w:t xml:space="preserve"> </w:t>
            </w:r>
            <w:r w:rsidRPr="0029043E">
              <w:rPr>
                <w:rStyle w:val="hps"/>
                <w:rFonts w:ascii="Arial" w:hAnsi="Arial" w:cs="Arial"/>
              </w:rPr>
              <w:t>section 2 of the</w:t>
            </w:r>
            <w:r w:rsidRPr="0029043E">
              <w:rPr>
                <w:rFonts w:ascii="Arial" w:hAnsi="Arial" w:cs="Arial"/>
              </w:rPr>
              <w:t xml:space="preserve"> </w:t>
            </w:r>
            <w:r w:rsidRPr="0029043E">
              <w:rPr>
                <w:rStyle w:val="hps"/>
                <w:rFonts w:ascii="Arial" w:hAnsi="Arial" w:cs="Arial"/>
              </w:rPr>
              <w:t>Payment Services</w:t>
            </w:r>
            <w:r w:rsidRPr="0029043E">
              <w:rPr>
                <w:rFonts w:ascii="Arial" w:hAnsi="Arial" w:cs="Arial"/>
              </w:rPr>
              <w:t xml:space="preserve"> </w:t>
            </w:r>
            <w:r w:rsidRPr="0029043E">
              <w:rPr>
                <w:rStyle w:val="hps"/>
                <w:rFonts w:ascii="Arial" w:hAnsi="Arial" w:cs="Arial"/>
              </w:rPr>
              <w:t>Law of</w:t>
            </w:r>
            <w:r w:rsidRPr="0029043E">
              <w:rPr>
                <w:rFonts w:ascii="Arial" w:hAnsi="Arial" w:cs="Arial"/>
              </w:rPr>
              <w:t xml:space="preserve"> </w:t>
            </w:r>
            <w:r w:rsidRPr="0029043E">
              <w:rPr>
                <w:rStyle w:val="hps"/>
                <w:rFonts w:ascii="Arial" w:hAnsi="Arial" w:cs="Arial"/>
              </w:rPr>
              <w:t>2009 and 2010 and</w:t>
            </w:r>
            <w:r w:rsidRPr="0029043E">
              <w:rPr>
                <w:rFonts w:ascii="Arial" w:hAnsi="Arial" w:cs="Arial"/>
              </w:rPr>
              <w:t xml:space="preserve"> </w:t>
            </w:r>
            <w:r w:rsidRPr="0029043E">
              <w:rPr>
                <w:rStyle w:val="hps"/>
                <w:rFonts w:ascii="Arial" w:hAnsi="Arial" w:cs="Arial"/>
              </w:rPr>
              <w:t>includes</w:t>
            </w:r>
            <w:r w:rsidRPr="0029043E">
              <w:rPr>
                <w:rFonts w:ascii="Arial" w:hAnsi="Arial" w:cs="Arial"/>
              </w:rPr>
              <w:t xml:space="preserve"> </w:t>
            </w:r>
            <w:r w:rsidRPr="0029043E">
              <w:rPr>
                <w:rStyle w:val="hps"/>
                <w:rFonts w:ascii="Arial" w:hAnsi="Arial" w:cs="Arial"/>
              </w:rPr>
              <w:t>the Cyprus Post</w:t>
            </w:r>
            <w:r w:rsidRPr="0029043E">
              <w:rPr>
                <w:rFonts w:ascii="Arial" w:hAnsi="Arial" w:cs="Arial"/>
              </w:rPr>
              <w:t xml:space="preserve"> </w:t>
            </w:r>
            <w:r w:rsidRPr="0029043E">
              <w:rPr>
                <w:rStyle w:val="hps"/>
                <w:rFonts w:ascii="Arial" w:hAnsi="Arial" w:cs="Arial"/>
              </w:rPr>
              <w:t>in providing</w:t>
            </w:r>
            <w:r w:rsidRPr="0029043E">
              <w:rPr>
                <w:rFonts w:ascii="Arial" w:hAnsi="Arial" w:cs="Arial"/>
              </w:rPr>
              <w:t xml:space="preserve"> </w:t>
            </w:r>
            <w:r w:rsidRPr="0029043E">
              <w:rPr>
                <w:rStyle w:val="hps"/>
                <w:rFonts w:ascii="Arial" w:hAnsi="Arial" w:cs="Arial"/>
              </w:rPr>
              <w:t>money transfer services∙</w:t>
            </w:r>
          </w:p>
        </w:tc>
      </w:tr>
      <w:tr w:rsidR="001876B0" w:rsidRPr="00AE7E13" w:rsidTr="00075E25">
        <w:trPr>
          <w:trHeight w:val="146"/>
        </w:trPr>
        <w:tc>
          <w:tcPr>
            <w:tcW w:w="1931" w:type="dxa"/>
          </w:tcPr>
          <w:p w:rsidR="001876B0" w:rsidRDefault="001876B0" w:rsidP="00B263B7">
            <w:pPr>
              <w:rPr>
                <w:rFonts w:ascii="Arial" w:hAnsi="Arial" w:cs="Arial"/>
                <w:sz w:val="18"/>
                <w:szCs w:val="18"/>
              </w:rPr>
            </w:pPr>
          </w:p>
          <w:p w:rsidR="00527C66" w:rsidRDefault="00527C66" w:rsidP="00B263B7">
            <w:pPr>
              <w:rPr>
                <w:rFonts w:ascii="Arial" w:hAnsi="Arial" w:cs="Arial"/>
                <w:sz w:val="18"/>
                <w:szCs w:val="18"/>
              </w:rPr>
            </w:pPr>
          </w:p>
          <w:p w:rsidR="00527C66" w:rsidRDefault="00527C66" w:rsidP="00B263B7">
            <w:pPr>
              <w:rPr>
                <w:rFonts w:ascii="Arial" w:hAnsi="Arial" w:cs="Arial"/>
                <w:sz w:val="18"/>
                <w:szCs w:val="18"/>
              </w:rPr>
            </w:pPr>
          </w:p>
          <w:p w:rsidR="00527C66" w:rsidRDefault="00527C66" w:rsidP="00B263B7">
            <w:pPr>
              <w:rPr>
                <w:rFonts w:ascii="Arial" w:hAnsi="Arial" w:cs="Arial"/>
                <w:sz w:val="18"/>
                <w:szCs w:val="18"/>
              </w:rPr>
            </w:pPr>
          </w:p>
          <w:p w:rsidR="00527C66" w:rsidRDefault="00527C66" w:rsidP="00B263B7">
            <w:pPr>
              <w:rPr>
                <w:rFonts w:ascii="Arial" w:hAnsi="Arial" w:cs="Arial"/>
                <w:sz w:val="18"/>
                <w:szCs w:val="18"/>
              </w:rPr>
            </w:pPr>
          </w:p>
          <w:p w:rsidR="00527C66" w:rsidRDefault="00527C66" w:rsidP="00B263B7">
            <w:pPr>
              <w:rPr>
                <w:rFonts w:ascii="Arial" w:hAnsi="Arial" w:cs="Arial"/>
                <w:sz w:val="18"/>
                <w:szCs w:val="18"/>
              </w:rPr>
            </w:pPr>
          </w:p>
          <w:p w:rsidR="00527C66" w:rsidRDefault="00527C66" w:rsidP="00B263B7">
            <w:pPr>
              <w:rPr>
                <w:rFonts w:ascii="Arial" w:hAnsi="Arial" w:cs="Arial"/>
                <w:sz w:val="18"/>
                <w:szCs w:val="18"/>
              </w:rPr>
            </w:pPr>
          </w:p>
          <w:p w:rsidR="00527C66" w:rsidRDefault="00527C66" w:rsidP="00B263B7">
            <w:pPr>
              <w:rPr>
                <w:rFonts w:ascii="Arial" w:hAnsi="Arial" w:cs="Arial"/>
                <w:sz w:val="18"/>
                <w:szCs w:val="18"/>
              </w:rPr>
            </w:pPr>
          </w:p>
          <w:p w:rsidR="00527C66" w:rsidRDefault="00527C66" w:rsidP="00B263B7">
            <w:pPr>
              <w:rPr>
                <w:rFonts w:ascii="Arial" w:hAnsi="Arial" w:cs="Arial"/>
                <w:sz w:val="18"/>
                <w:szCs w:val="18"/>
              </w:rPr>
            </w:pPr>
          </w:p>
          <w:p w:rsidR="00527C66" w:rsidRDefault="00527C66" w:rsidP="00B263B7">
            <w:pPr>
              <w:rPr>
                <w:rFonts w:ascii="Arial" w:hAnsi="Arial" w:cs="Arial"/>
                <w:sz w:val="18"/>
                <w:szCs w:val="18"/>
              </w:rPr>
            </w:pPr>
          </w:p>
          <w:p w:rsidR="00527C66" w:rsidRDefault="00527C66" w:rsidP="00B263B7">
            <w:pPr>
              <w:rPr>
                <w:rFonts w:ascii="Arial" w:hAnsi="Arial" w:cs="Arial"/>
                <w:sz w:val="18"/>
                <w:szCs w:val="18"/>
              </w:rPr>
            </w:pPr>
          </w:p>
          <w:p w:rsidR="00527C66" w:rsidRPr="0000178D" w:rsidRDefault="00527C66" w:rsidP="00F9727F">
            <w:pPr>
              <w:rPr>
                <w:rFonts w:ascii="Arial" w:hAnsi="Arial" w:cs="Arial"/>
                <w:sz w:val="18"/>
                <w:szCs w:val="18"/>
              </w:rPr>
            </w:pPr>
          </w:p>
        </w:tc>
        <w:tc>
          <w:tcPr>
            <w:tcW w:w="8419" w:type="dxa"/>
          </w:tcPr>
          <w:p w:rsidR="008B2EDC" w:rsidRDefault="008B2EDC" w:rsidP="00A05CAB">
            <w:pPr>
              <w:jc w:val="both"/>
              <w:rPr>
                <w:rFonts w:ascii="Arial" w:hAnsi="Arial" w:cs="Arial"/>
              </w:rPr>
            </w:pPr>
          </w:p>
          <w:p w:rsidR="001801B2" w:rsidRPr="00AE7E13" w:rsidRDefault="001876B0" w:rsidP="008B2EDC">
            <w:pPr>
              <w:ind w:left="268"/>
              <w:jc w:val="both"/>
              <w:rPr>
                <w:rFonts w:ascii="Arial" w:hAnsi="Arial" w:cs="Arial"/>
              </w:rPr>
            </w:pPr>
            <w:r w:rsidRPr="00AE7E13">
              <w:rPr>
                <w:rFonts w:ascii="Arial" w:hAnsi="Arial" w:cs="Arial"/>
              </w:rPr>
              <w:t>«</w:t>
            </w:r>
            <w:r w:rsidR="001801B2" w:rsidRPr="00AE7E13">
              <w:rPr>
                <w:rFonts w:ascii="Arial" w:hAnsi="Arial" w:cs="Arial"/>
              </w:rPr>
              <w:t>Law</w:t>
            </w:r>
            <w:r w:rsidRPr="00AE7E13">
              <w:rPr>
                <w:rFonts w:ascii="Arial" w:hAnsi="Arial" w:cs="Arial"/>
              </w:rPr>
              <w:t xml:space="preserve">» </w:t>
            </w:r>
            <w:r w:rsidR="001801B2" w:rsidRPr="00AE7E13">
              <w:rPr>
                <w:rFonts w:ascii="Arial" w:hAnsi="Arial" w:cs="Arial"/>
              </w:rPr>
              <w:t xml:space="preserve">means </w:t>
            </w:r>
            <w:r w:rsidR="009E67A7" w:rsidRPr="00AE7E13">
              <w:rPr>
                <w:rFonts w:ascii="Arial" w:hAnsi="Arial" w:cs="Arial"/>
              </w:rPr>
              <w:t>T</w:t>
            </w:r>
            <w:r w:rsidR="00F26DA1" w:rsidRPr="00AE7E13">
              <w:rPr>
                <w:rFonts w:ascii="Arial" w:hAnsi="Arial" w:cs="Arial"/>
              </w:rPr>
              <w:t xml:space="preserve">he </w:t>
            </w:r>
            <w:r w:rsidR="001F6739">
              <w:rPr>
                <w:rFonts w:ascii="Arial" w:hAnsi="Arial" w:cs="Arial"/>
              </w:rPr>
              <w:t>E</w:t>
            </w:r>
            <w:r w:rsidR="00F26DA1" w:rsidRPr="00AE7E13">
              <w:rPr>
                <w:rFonts w:ascii="Arial" w:hAnsi="Arial" w:cs="Arial"/>
              </w:rPr>
              <w:t xml:space="preserve">nforcement of </w:t>
            </w:r>
            <w:r w:rsidR="001F6739">
              <w:rPr>
                <w:rFonts w:ascii="Arial" w:hAnsi="Arial" w:cs="Arial"/>
              </w:rPr>
              <w:t>R</w:t>
            </w:r>
            <w:r w:rsidR="00F26DA1" w:rsidRPr="00AE7E13">
              <w:rPr>
                <w:rFonts w:ascii="Arial" w:hAnsi="Arial" w:cs="Arial"/>
              </w:rPr>
              <w:t xml:space="preserve">estrictive </w:t>
            </w:r>
            <w:r w:rsidR="001F6739">
              <w:rPr>
                <w:rFonts w:ascii="Arial" w:hAnsi="Arial" w:cs="Arial"/>
              </w:rPr>
              <w:t>M</w:t>
            </w:r>
            <w:r w:rsidR="00F26DA1" w:rsidRPr="00AE7E13">
              <w:rPr>
                <w:rFonts w:ascii="Arial" w:hAnsi="Arial" w:cs="Arial"/>
              </w:rPr>
              <w:t xml:space="preserve">easures on </w:t>
            </w:r>
            <w:r w:rsidR="001F6739">
              <w:rPr>
                <w:rFonts w:ascii="Arial" w:hAnsi="Arial" w:cs="Arial"/>
              </w:rPr>
              <w:t>T</w:t>
            </w:r>
            <w:r w:rsidR="00F26DA1" w:rsidRPr="00AE7E13">
              <w:rPr>
                <w:rFonts w:ascii="Arial" w:hAnsi="Arial" w:cs="Arial"/>
              </w:rPr>
              <w:t xml:space="preserve">ransactions </w:t>
            </w:r>
            <w:r w:rsidR="008A0F62">
              <w:rPr>
                <w:rFonts w:ascii="Arial" w:hAnsi="Arial" w:cs="Arial"/>
              </w:rPr>
              <w:t xml:space="preserve">in case of Emergency </w:t>
            </w:r>
            <w:r w:rsidR="001011DB" w:rsidRPr="00AE7E13">
              <w:rPr>
                <w:rFonts w:ascii="Arial" w:hAnsi="Arial" w:cs="Arial"/>
              </w:rPr>
              <w:t xml:space="preserve">Law of </w:t>
            </w:r>
            <w:r w:rsidR="00895EB8" w:rsidRPr="00AE7E13">
              <w:rPr>
                <w:rFonts w:ascii="Arial" w:hAnsi="Arial" w:cs="Arial"/>
              </w:rPr>
              <w:t>2013</w:t>
            </w:r>
            <w:r w:rsidR="00527C66">
              <w:rPr>
                <w:rFonts w:ascii="Arial" w:hAnsi="Arial" w:cs="Arial"/>
              </w:rPr>
              <w:t>.</w:t>
            </w:r>
          </w:p>
          <w:p w:rsidR="008B18EF" w:rsidRPr="00AE7E13" w:rsidRDefault="008B18EF" w:rsidP="00A05CAB">
            <w:pPr>
              <w:jc w:val="both"/>
              <w:rPr>
                <w:rFonts w:ascii="Arial" w:hAnsi="Arial" w:cs="Arial"/>
              </w:rPr>
            </w:pPr>
          </w:p>
          <w:p w:rsidR="00F61CFA" w:rsidRDefault="00F61CFA" w:rsidP="00F61CFA">
            <w:pPr>
              <w:tabs>
                <w:tab w:val="left" w:pos="284"/>
              </w:tabs>
              <w:autoSpaceDE w:val="0"/>
              <w:autoSpaceDN w:val="0"/>
              <w:adjustRightInd w:val="0"/>
              <w:ind w:left="284"/>
              <w:jc w:val="both"/>
              <w:rPr>
                <w:rFonts w:ascii="Arial" w:hAnsi="Arial" w:cs="Arial"/>
              </w:rPr>
            </w:pPr>
            <w:r w:rsidRPr="00AE7E13">
              <w:rPr>
                <w:rFonts w:ascii="Arial" w:hAnsi="Arial" w:cs="Arial"/>
              </w:rPr>
              <w:t>«</w:t>
            </w:r>
            <w:r w:rsidR="007F1C95">
              <w:rPr>
                <w:rFonts w:ascii="Arial" w:hAnsi="Arial" w:cs="Arial"/>
              </w:rPr>
              <w:t>d</w:t>
            </w:r>
            <w:r w:rsidR="009E4DC6" w:rsidRPr="00AE7E13">
              <w:rPr>
                <w:rFonts w:ascii="Arial" w:hAnsi="Arial" w:cs="Arial"/>
              </w:rPr>
              <w:t xml:space="preserve">ebit </w:t>
            </w:r>
            <w:r w:rsidR="0069782F">
              <w:rPr>
                <w:rFonts w:ascii="Arial" w:hAnsi="Arial" w:cs="Arial"/>
              </w:rPr>
              <w:t xml:space="preserve">and </w:t>
            </w:r>
            <w:r w:rsidR="009E4DC6" w:rsidRPr="00AE7E13">
              <w:rPr>
                <w:rFonts w:ascii="Arial" w:hAnsi="Arial" w:cs="Arial"/>
              </w:rPr>
              <w:t xml:space="preserve">or </w:t>
            </w:r>
            <w:r w:rsidR="009E4DC6">
              <w:rPr>
                <w:rFonts w:ascii="Arial" w:hAnsi="Arial" w:cs="Arial"/>
              </w:rPr>
              <w:t>c</w:t>
            </w:r>
            <w:r w:rsidRPr="00AE7E13">
              <w:rPr>
                <w:rFonts w:ascii="Arial" w:hAnsi="Arial" w:cs="Arial"/>
              </w:rPr>
              <w:t xml:space="preserve">redit </w:t>
            </w:r>
            <w:r w:rsidR="0069782F">
              <w:rPr>
                <w:rFonts w:ascii="Arial" w:hAnsi="Arial" w:cs="Arial"/>
              </w:rPr>
              <w:t xml:space="preserve">and </w:t>
            </w:r>
            <w:r w:rsidRPr="00AE7E13">
              <w:rPr>
                <w:rFonts w:ascii="Arial" w:hAnsi="Arial" w:cs="Arial"/>
              </w:rPr>
              <w:t xml:space="preserve">or prepaid card» means </w:t>
            </w:r>
            <w:r w:rsidR="009E4DC6">
              <w:rPr>
                <w:rFonts w:ascii="Arial" w:hAnsi="Arial" w:cs="Arial"/>
              </w:rPr>
              <w:t xml:space="preserve">debit </w:t>
            </w:r>
            <w:r w:rsidR="0069782F">
              <w:rPr>
                <w:rFonts w:ascii="Arial" w:hAnsi="Arial" w:cs="Arial"/>
              </w:rPr>
              <w:t xml:space="preserve">and </w:t>
            </w:r>
            <w:r w:rsidR="009E4DC6">
              <w:rPr>
                <w:rFonts w:ascii="Arial" w:hAnsi="Arial" w:cs="Arial"/>
              </w:rPr>
              <w:t xml:space="preserve">or </w:t>
            </w:r>
            <w:r w:rsidRPr="00AE7E13">
              <w:rPr>
                <w:rFonts w:ascii="Arial" w:hAnsi="Arial" w:cs="Arial"/>
              </w:rPr>
              <w:t xml:space="preserve">credit </w:t>
            </w:r>
            <w:r w:rsidR="0069782F">
              <w:rPr>
                <w:rFonts w:ascii="Arial" w:hAnsi="Arial" w:cs="Arial"/>
              </w:rPr>
              <w:t xml:space="preserve">and </w:t>
            </w:r>
            <w:r w:rsidRPr="00AE7E13">
              <w:rPr>
                <w:rFonts w:ascii="Arial" w:hAnsi="Arial" w:cs="Arial"/>
              </w:rPr>
              <w:t xml:space="preserve">or prepaid card issued by </w:t>
            </w:r>
            <w:r w:rsidR="007F1C95">
              <w:rPr>
                <w:rFonts w:ascii="Arial" w:hAnsi="Arial" w:cs="Arial"/>
              </w:rPr>
              <w:t xml:space="preserve">a </w:t>
            </w:r>
            <w:r w:rsidRPr="00AE7E13">
              <w:rPr>
                <w:rFonts w:ascii="Arial" w:hAnsi="Arial" w:cs="Arial"/>
              </w:rPr>
              <w:t>credit institution</w:t>
            </w:r>
            <w:r w:rsidR="0041063A">
              <w:rPr>
                <w:rFonts w:ascii="Arial" w:hAnsi="Arial" w:cs="Arial"/>
              </w:rPr>
              <w:t xml:space="preserve"> or payment institution or </w:t>
            </w:r>
            <w:r w:rsidR="0041063A" w:rsidRPr="0029043E">
              <w:rPr>
                <w:rFonts w:ascii="Arial" w:hAnsi="Arial" w:cs="Arial"/>
              </w:rPr>
              <w:t xml:space="preserve">electronic </w:t>
            </w:r>
            <w:r w:rsidR="0041063A">
              <w:rPr>
                <w:rFonts w:ascii="Arial" w:hAnsi="Arial" w:cs="Arial"/>
              </w:rPr>
              <w:t>money</w:t>
            </w:r>
            <w:r w:rsidR="0041063A" w:rsidRPr="0029043E">
              <w:rPr>
                <w:rFonts w:ascii="Arial" w:hAnsi="Arial" w:cs="Arial"/>
              </w:rPr>
              <w:t xml:space="preserve"> </w:t>
            </w:r>
            <w:r w:rsidR="0041063A">
              <w:rPr>
                <w:rFonts w:ascii="Arial" w:hAnsi="Arial" w:cs="Arial"/>
              </w:rPr>
              <w:t xml:space="preserve">institution </w:t>
            </w:r>
            <w:r w:rsidR="0041063A" w:rsidRPr="00AE7E13">
              <w:rPr>
                <w:rFonts w:ascii="Arial" w:hAnsi="Arial" w:cs="Arial"/>
              </w:rPr>
              <w:t xml:space="preserve">. </w:t>
            </w:r>
          </w:p>
          <w:p w:rsidR="00454542" w:rsidRDefault="00454542" w:rsidP="00F61CFA">
            <w:pPr>
              <w:tabs>
                <w:tab w:val="left" w:pos="284"/>
              </w:tabs>
              <w:autoSpaceDE w:val="0"/>
              <w:autoSpaceDN w:val="0"/>
              <w:adjustRightInd w:val="0"/>
              <w:ind w:left="284"/>
              <w:jc w:val="both"/>
              <w:rPr>
                <w:rFonts w:ascii="Arial" w:hAnsi="Arial" w:cs="Arial"/>
              </w:rPr>
            </w:pPr>
          </w:p>
          <w:p w:rsidR="00454542" w:rsidRPr="00454542" w:rsidRDefault="00454542" w:rsidP="00F61CFA">
            <w:pPr>
              <w:tabs>
                <w:tab w:val="left" w:pos="284"/>
              </w:tabs>
              <w:autoSpaceDE w:val="0"/>
              <w:autoSpaceDN w:val="0"/>
              <w:adjustRightInd w:val="0"/>
              <w:ind w:left="284"/>
              <w:jc w:val="both"/>
              <w:rPr>
                <w:rFonts w:ascii="Arial" w:hAnsi="Arial" w:cs="Arial"/>
              </w:rPr>
            </w:pPr>
            <w:r w:rsidRPr="00454542">
              <w:rPr>
                <w:rFonts w:ascii="Arial" w:hAnsi="Arial" w:cs="Arial"/>
              </w:rPr>
              <w:t>«</w:t>
            </w:r>
            <w:r w:rsidR="003F54C8">
              <w:rPr>
                <w:rFonts w:ascii="Arial" w:hAnsi="Arial" w:cs="Arial"/>
              </w:rPr>
              <w:t>c</w:t>
            </w:r>
            <w:r>
              <w:rPr>
                <w:rFonts w:ascii="Arial" w:hAnsi="Arial" w:cs="Arial"/>
              </w:rPr>
              <w:t xml:space="preserve">ashless payment means payment </w:t>
            </w:r>
            <w:r w:rsidR="003F54C8">
              <w:rPr>
                <w:rFonts w:ascii="Arial" w:hAnsi="Arial" w:cs="Arial"/>
              </w:rPr>
              <w:t>by</w:t>
            </w:r>
            <w:r>
              <w:rPr>
                <w:rFonts w:ascii="Arial" w:hAnsi="Arial" w:cs="Arial"/>
              </w:rPr>
              <w:t xml:space="preserve"> cheque and or </w:t>
            </w:r>
            <w:r w:rsidR="003F54C8">
              <w:rPr>
                <w:rFonts w:ascii="Arial" w:hAnsi="Arial" w:cs="Arial"/>
              </w:rPr>
              <w:t>by</w:t>
            </w:r>
            <w:r>
              <w:rPr>
                <w:rFonts w:ascii="Arial" w:hAnsi="Arial" w:cs="Arial"/>
              </w:rPr>
              <w:t xml:space="preserve"> direct debit and or </w:t>
            </w:r>
            <w:r w:rsidR="003F54C8">
              <w:rPr>
                <w:rFonts w:ascii="Arial" w:hAnsi="Arial" w:cs="Arial"/>
              </w:rPr>
              <w:t>by</w:t>
            </w:r>
            <w:r>
              <w:rPr>
                <w:rFonts w:ascii="Arial" w:hAnsi="Arial" w:cs="Arial"/>
              </w:rPr>
              <w:t xml:space="preserve"> standing order</w:t>
            </w:r>
            <w:r w:rsidRPr="00454542">
              <w:rPr>
                <w:rFonts w:ascii="Arial" w:hAnsi="Arial" w:cs="Arial"/>
              </w:rPr>
              <w:t>»</w:t>
            </w:r>
            <w:r>
              <w:rPr>
                <w:rFonts w:ascii="Arial" w:hAnsi="Arial" w:cs="Arial"/>
              </w:rPr>
              <w:t>.</w:t>
            </w:r>
          </w:p>
          <w:p w:rsidR="00F9727F" w:rsidRPr="001A2BAE" w:rsidRDefault="00F9727F" w:rsidP="00E811E0">
            <w:pPr>
              <w:tabs>
                <w:tab w:val="left" w:pos="284"/>
              </w:tabs>
              <w:autoSpaceDE w:val="0"/>
              <w:autoSpaceDN w:val="0"/>
              <w:adjustRightInd w:val="0"/>
              <w:ind w:left="284"/>
              <w:jc w:val="both"/>
              <w:rPr>
                <w:rFonts w:ascii="Arial" w:hAnsi="Arial" w:cs="Arial"/>
                <w:sz w:val="22"/>
                <w:szCs w:val="22"/>
              </w:rPr>
            </w:pPr>
          </w:p>
          <w:p w:rsidR="001876B0" w:rsidRPr="00AE7E13" w:rsidRDefault="001876B0" w:rsidP="007F1C95">
            <w:pPr>
              <w:tabs>
                <w:tab w:val="left" w:pos="284"/>
              </w:tabs>
              <w:autoSpaceDE w:val="0"/>
              <w:autoSpaceDN w:val="0"/>
              <w:adjustRightInd w:val="0"/>
              <w:ind w:left="284"/>
              <w:jc w:val="both"/>
              <w:rPr>
                <w:rFonts w:ascii="Arial" w:hAnsi="Arial" w:cs="Arial"/>
              </w:rPr>
            </w:pPr>
            <w:r w:rsidRPr="00AE7E13">
              <w:rPr>
                <w:rFonts w:ascii="Arial" w:hAnsi="Arial" w:cs="Arial"/>
              </w:rPr>
              <w:t xml:space="preserve">(2) </w:t>
            </w:r>
            <w:r w:rsidR="001801B2" w:rsidRPr="00AE7E13">
              <w:rPr>
                <w:rFonts w:ascii="Arial" w:hAnsi="Arial" w:cs="Arial"/>
              </w:rPr>
              <w:t xml:space="preserve">Terms not </w:t>
            </w:r>
            <w:r w:rsidR="007F1C95">
              <w:rPr>
                <w:rFonts w:ascii="Arial" w:hAnsi="Arial" w:cs="Arial"/>
              </w:rPr>
              <w:t xml:space="preserve">otherwise </w:t>
            </w:r>
            <w:r w:rsidR="001801B2" w:rsidRPr="00AE7E13">
              <w:rPr>
                <w:rFonts w:ascii="Arial" w:hAnsi="Arial" w:cs="Arial"/>
              </w:rPr>
              <w:t xml:space="preserve">defined in this </w:t>
            </w:r>
            <w:r w:rsidR="000D73FD" w:rsidRPr="00AE7E13">
              <w:rPr>
                <w:rFonts w:ascii="Arial" w:hAnsi="Arial" w:cs="Arial"/>
              </w:rPr>
              <w:t>D</w:t>
            </w:r>
            <w:r w:rsidR="007F1C95">
              <w:rPr>
                <w:rFonts w:ascii="Arial" w:hAnsi="Arial" w:cs="Arial"/>
              </w:rPr>
              <w:t>ecree</w:t>
            </w:r>
            <w:r w:rsidR="001801B2" w:rsidRPr="00AE7E13">
              <w:rPr>
                <w:rFonts w:ascii="Arial" w:hAnsi="Arial" w:cs="Arial"/>
              </w:rPr>
              <w:t xml:space="preserve"> shall have the meaning ascribed to them by the Law</w:t>
            </w:r>
            <w:r w:rsidRPr="00AE7E13">
              <w:rPr>
                <w:rFonts w:ascii="Arial" w:hAnsi="Arial" w:cs="Arial"/>
              </w:rPr>
              <w:t>.</w:t>
            </w:r>
          </w:p>
        </w:tc>
      </w:tr>
      <w:tr w:rsidR="008C01F8" w:rsidRPr="00AE7E13" w:rsidTr="00075E25">
        <w:trPr>
          <w:trHeight w:val="146"/>
        </w:trPr>
        <w:tc>
          <w:tcPr>
            <w:tcW w:w="1931" w:type="dxa"/>
          </w:tcPr>
          <w:p w:rsidR="008C01F8" w:rsidRPr="0000178D" w:rsidRDefault="008C01F8" w:rsidP="00B263B7">
            <w:pPr>
              <w:rPr>
                <w:rFonts w:ascii="Arial" w:hAnsi="Arial" w:cs="Arial"/>
                <w:sz w:val="18"/>
                <w:szCs w:val="18"/>
              </w:rPr>
            </w:pPr>
          </w:p>
        </w:tc>
        <w:tc>
          <w:tcPr>
            <w:tcW w:w="8419" w:type="dxa"/>
          </w:tcPr>
          <w:p w:rsidR="008C01F8" w:rsidRPr="00AE7E13" w:rsidRDefault="008C01F8" w:rsidP="00A05CAB">
            <w:pPr>
              <w:tabs>
                <w:tab w:val="left" w:pos="284"/>
              </w:tabs>
              <w:autoSpaceDE w:val="0"/>
              <w:autoSpaceDN w:val="0"/>
              <w:adjustRightInd w:val="0"/>
              <w:ind w:left="284"/>
              <w:jc w:val="both"/>
              <w:rPr>
                <w:rFonts w:ascii="Arial" w:hAnsi="Arial" w:cs="Arial"/>
              </w:rPr>
            </w:pPr>
          </w:p>
        </w:tc>
      </w:tr>
      <w:tr w:rsidR="008C01F8" w:rsidRPr="00AE7E13" w:rsidTr="00075E25">
        <w:trPr>
          <w:trHeight w:val="146"/>
        </w:trPr>
        <w:tc>
          <w:tcPr>
            <w:tcW w:w="1931" w:type="dxa"/>
          </w:tcPr>
          <w:p w:rsidR="008C01F8" w:rsidRPr="0000178D" w:rsidRDefault="00DC558E" w:rsidP="008C01F8">
            <w:pPr>
              <w:rPr>
                <w:rFonts w:ascii="Arial" w:hAnsi="Arial" w:cs="Arial"/>
                <w:sz w:val="18"/>
                <w:szCs w:val="18"/>
              </w:rPr>
            </w:pPr>
            <w:r w:rsidRPr="0000178D">
              <w:rPr>
                <w:rFonts w:ascii="Arial" w:hAnsi="Arial" w:cs="Arial"/>
                <w:sz w:val="18"/>
                <w:szCs w:val="18"/>
              </w:rPr>
              <w:t>Impos</w:t>
            </w:r>
            <w:r w:rsidR="00220832" w:rsidRPr="0000178D">
              <w:rPr>
                <w:rFonts w:ascii="Arial" w:hAnsi="Arial" w:cs="Arial"/>
                <w:sz w:val="18"/>
                <w:szCs w:val="18"/>
              </w:rPr>
              <w:t xml:space="preserve">ition </w:t>
            </w:r>
            <w:r w:rsidR="009E4DC6" w:rsidRPr="0000178D">
              <w:rPr>
                <w:rFonts w:ascii="Arial" w:hAnsi="Arial" w:cs="Arial"/>
                <w:sz w:val="18"/>
                <w:szCs w:val="18"/>
              </w:rPr>
              <w:t xml:space="preserve">of </w:t>
            </w:r>
            <w:r w:rsidRPr="0000178D">
              <w:rPr>
                <w:rFonts w:ascii="Arial" w:hAnsi="Arial" w:cs="Arial"/>
                <w:sz w:val="18"/>
                <w:szCs w:val="18"/>
              </w:rPr>
              <w:t>restrictive measures</w:t>
            </w:r>
            <w:r w:rsidR="00707935" w:rsidRPr="0000178D">
              <w:rPr>
                <w:rFonts w:ascii="Arial" w:hAnsi="Arial" w:cs="Arial"/>
                <w:sz w:val="18"/>
                <w:szCs w:val="18"/>
              </w:rPr>
              <w:t>.</w:t>
            </w:r>
          </w:p>
          <w:p w:rsidR="008C01F8" w:rsidRDefault="008C01F8"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CF6F6B" w:rsidRDefault="00CF6F6B" w:rsidP="00B263B7">
            <w:pPr>
              <w:rPr>
                <w:rFonts w:ascii="Arial" w:hAnsi="Arial" w:cs="Arial"/>
                <w:sz w:val="18"/>
                <w:szCs w:val="18"/>
              </w:rPr>
            </w:pPr>
          </w:p>
          <w:p w:rsidR="00BC0E37" w:rsidRDefault="00BC0E37" w:rsidP="00B263B7">
            <w:pPr>
              <w:rPr>
                <w:rFonts w:ascii="Arial" w:hAnsi="Arial" w:cs="Arial"/>
                <w:sz w:val="18"/>
                <w:szCs w:val="18"/>
              </w:rPr>
            </w:pPr>
          </w:p>
          <w:p w:rsidR="00CF6F6B" w:rsidRDefault="00CF6F6B" w:rsidP="00CF6F6B">
            <w:pPr>
              <w:rPr>
                <w:rFonts w:ascii="Arial" w:hAnsi="Arial" w:cs="Arial"/>
                <w:sz w:val="18"/>
                <w:szCs w:val="18"/>
              </w:rPr>
            </w:pPr>
            <w:r>
              <w:rPr>
                <w:rFonts w:ascii="Arial" w:hAnsi="Arial" w:cs="Arial"/>
                <w:sz w:val="18"/>
                <w:szCs w:val="18"/>
              </w:rPr>
              <w:t>Official Gazette,</w:t>
            </w:r>
          </w:p>
          <w:p w:rsidR="00CF6F6B" w:rsidRDefault="00CF6F6B" w:rsidP="00CF6F6B">
            <w:pPr>
              <w:rPr>
                <w:rFonts w:ascii="Arial" w:hAnsi="Arial" w:cs="Arial"/>
                <w:sz w:val="18"/>
                <w:szCs w:val="18"/>
              </w:rPr>
            </w:pPr>
            <w:r>
              <w:rPr>
                <w:rFonts w:ascii="Arial" w:hAnsi="Arial" w:cs="Arial"/>
                <w:sz w:val="18"/>
                <w:szCs w:val="18"/>
              </w:rPr>
              <w:t>Third Part (I)</w:t>
            </w:r>
          </w:p>
          <w:p w:rsidR="00BC0E37" w:rsidRDefault="00CF6F6B" w:rsidP="00CF6F6B">
            <w:pPr>
              <w:rPr>
                <w:rFonts w:ascii="Arial" w:hAnsi="Arial" w:cs="Arial"/>
                <w:sz w:val="18"/>
                <w:szCs w:val="18"/>
              </w:rPr>
            </w:pPr>
            <w:r>
              <w:rPr>
                <w:rFonts w:ascii="Arial" w:hAnsi="Arial" w:cs="Arial"/>
                <w:sz w:val="18"/>
                <w:szCs w:val="18"/>
              </w:rPr>
              <w:t>27.3.2013.</w:t>
            </w: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F9727F" w:rsidRDefault="00F9727F" w:rsidP="00B263B7">
            <w:pPr>
              <w:rPr>
                <w:rFonts w:ascii="Arial" w:hAnsi="Arial" w:cs="Arial"/>
                <w:sz w:val="18"/>
                <w:szCs w:val="18"/>
              </w:rPr>
            </w:pPr>
          </w:p>
          <w:p w:rsidR="00BC0E37" w:rsidRDefault="00BC0E37" w:rsidP="00B263B7">
            <w:pPr>
              <w:rPr>
                <w:rFonts w:ascii="Arial" w:hAnsi="Arial" w:cs="Arial"/>
                <w:sz w:val="18"/>
                <w:szCs w:val="18"/>
              </w:rPr>
            </w:pPr>
          </w:p>
          <w:p w:rsidR="00BC0E37" w:rsidRDefault="00BC0E37" w:rsidP="00B263B7">
            <w:pPr>
              <w:rPr>
                <w:rFonts w:ascii="Arial" w:hAnsi="Arial" w:cs="Arial"/>
                <w:sz w:val="18"/>
                <w:szCs w:val="18"/>
              </w:rPr>
            </w:pPr>
          </w:p>
          <w:p w:rsidR="0055733C" w:rsidRDefault="0055733C" w:rsidP="00B263B7">
            <w:pPr>
              <w:rPr>
                <w:rFonts w:ascii="Arial" w:hAnsi="Arial" w:cs="Arial"/>
                <w:sz w:val="18"/>
                <w:szCs w:val="18"/>
              </w:rPr>
            </w:pPr>
          </w:p>
          <w:p w:rsidR="0055733C" w:rsidRDefault="0055733C" w:rsidP="00B263B7">
            <w:pPr>
              <w:rPr>
                <w:rFonts w:ascii="Arial" w:hAnsi="Arial" w:cs="Arial"/>
                <w:sz w:val="18"/>
                <w:szCs w:val="18"/>
              </w:rPr>
            </w:pPr>
          </w:p>
          <w:p w:rsidR="0055733C" w:rsidRDefault="0055733C" w:rsidP="00B263B7">
            <w:pPr>
              <w:rPr>
                <w:rFonts w:ascii="Arial" w:hAnsi="Arial" w:cs="Arial"/>
                <w:sz w:val="18"/>
                <w:szCs w:val="18"/>
              </w:rPr>
            </w:pPr>
          </w:p>
          <w:p w:rsidR="0055733C" w:rsidRDefault="0055733C" w:rsidP="00B263B7">
            <w:pPr>
              <w:rPr>
                <w:rFonts w:ascii="Arial" w:hAnsi="Arial" w:cs="Arial"/>
                <w:sz w:val="18"/>
                <w:szCs w:val="18"/>
              </w:rPr>
            </w:pPr>
          </w:p>
          <w:p w:rsidR="0055733C" w:rsidRDefault="0055733C" w:rsidP="00B263B7">
            <w:pPr>
              <w:rPr>
                <w:rFonts w:ascii="Arial" w:hAnsi="Arial" w:cs="Arial"/>
                <w:sz w:val="18"/>
                <w:szCs w:val="18"/>
              </w:rPr>
            </w:pPr>
          </w:p>
          <w:p w:rsidR="0055733C" w:rsidRDefault="0055733C" w:rsidP="00B263B7">
            <w:pPr>
              <w:rPr>
                <w:rFonts w:ascii="Arial" w:hAnsi="Arial" w:cs="Arial"/>
                <w:sz w:val="18"/>
                <w:szCs w:val="18"/>
              </w:rPr>
            </w:pPr>
          </w:p>
          <w:p w:rsidR="0055733C" w:rsidRDefault="0055733C" w:rsidP="00B263B7">
            <w:pPr>
              <w:rPr>
                <w:rFonts w:ascii="Arial" w:hAnsi="Arial" w:cs="Arial"/>
                <w:sz w:val="18"/>
                <w:szCs w:val="18"/>
              </w:rPr>
            </w:pPr>
          </w:p>
          <w:p w:rsidR="0055733C" w:rsidRDefault="0055733C" w:rsidP="00B263B7">
            <w:pPr>
              <w:rPr>
                <w:rFonts w:ascii="Arial" w:hAnsi="Arial" w:cs="Arial"/>
                <w:sz w:val="18"/>
                <w:szCs w:val="18"/>
              </w:rPr>
            </w:pPr>
          </w:p>
          <w:p w:rsidR="0055733C" w:rsidRDefault="0055733C" w:rsidP="00B263B7">
            <w:pPr>
              <w:rPr>
                <w:rFonts w:ascii="Arial" w:hAnsi="Arial" w:cs="Arial"/>
                <w:sz w:val="18"/>
                <w:szCs w:val="18"/>
              </w:rPr>
            </w:pPr>
          </w:p>
          <w:p w:rsidR="0055733C" w:rsidRDefault="0055733C" w:rsidP="00B263B7">
            <w:pPr>
              <w:rPr>
                <w:rFonts w:ascii="Arial" w:hAnsi="Arial" w:cs="Arial"/>
                <w:sz w:val="18"/>
                <w:szCs w:val="18"/>
              </w:rPr>
            </w:pPr>
          </w:p>
          <w:p w:rsidR="0055733C" w:rsidRDefault="0055733C" w:rsidP="00B263B7">
            <w:pPr>
              <w:rPr>
                <w:rFonts w:ascii="Arial" w:hAnsi="Arial" w:cs="Arial"/>
                <w:sz w:val="18"/>
                <w:szCs w:val="18"/>
              </w:rPr>
            </w:pPr>
          </w:p>
          <w:p w:rsidR="00BC0E37" w:rsidRPr="0000178D" w:rsidRDefault="00BC0E37" w:rsidP="00B263B7">
            <w:pPr>
              <w:rPr>
                <w:rFonts w:ascii="Arial" w:hAnsi="Arial" w:cs="Arial"/>
                <w:sz w:val="18"/>
                <w:szCs w:val="18"/>
              </w:rPr>
            </w:pPr>
          </w:p>
        </w:tc>
        <w:tc>
          <w:tcPr>
            <w:tcW w:w="8419" w:type="dxa"/>
          </w:tcPr>
          <w:p w:rsidR="008C37D1" w:rsidRPr="00CF6F6B" w:rsidRDefault="00DC558E" w:rsidP="00FC5CC3">
            <w:pPr>
              <w:rPr>
                <w:rFonts w:ascii="Arial" w:hAnsi="Arial" w:cs="Arial"/>
              </w:rPr>
            </w:pPr>
            <w:r w:rsidRPr="00CF6F6B">
              <w:rPr>
                <w:rFonts w:ascii="Arial" w:hAnsi="Arial" w:cs="Arial"/>
              </w:rPr>
              <w:lastRenderedPageBreak/>
              <w:t>3.</w:t>
            </w:r>
            <w:r w:rsidR="0000178D" w:rsidRPr="00CF6F6B">
              <w:rPr>
                <w:rFonts w:ascii="Arial" w:hAnsi="Arial" w:cs="Arial"/>
              </w:rPr>
              <w:t xml:space="preserve">  </w:t>
            </w:r>
            <w:r w:rsidR="00E16A1D" w:rsidRPr="00CF6F6B">
              <w:rPr>
                <w:rFonts w:ascii="Arial" w:hAnsi="Arial" w:cs="Arial"/>
              </w:rPr>
              <w:t>By virtue of</w:t>
            </w:r>
            <w:r w:rsidR="008C37D1" w:rsidRPr="00CF6F6B">
              <w:rPr>
                <w:rFonts w:ascii="Arial" w:hAnsi="Arial" w:cs="Arial"/>
              </w:rPr>
              <w:t xml:space="preserve"> </w:t>
            </w:r>
            <w:r w:rsidR="009E4DC6" w:rsidRPr="00CF6F6B">
              <w:rPr>
                <w:rFonts w:ascii="Arial" w:hAnsi="Arial" w:cs="Arial"/>
              </w:rPr>
              <w:t>s</w:t>
            </w:r>
            <w:r w:rsidR="00F425F4" w:rsidRPr="00CF6F6B">
              <w:rPr>
                <w:rFonts w:ascii="Arial" w:hAnsi="Arial" w:cs="Arial"/>
              </w:rPr>
              <w:t>ection</w:t>
            </w:r>
            <w:r w:rsidR="009E4DC6" w:rsidRPr="00CF6F6B">
              <w:rPr>
                <w:rFonts w:ascii="Arial" w:hAnsi="Arial" w:cs="Arial"/>
              </w:rPr>
              <w:t>s 4 and</w:t>
            </w:r>
            <w:r w:rsidR="00F425F4" w:rsidRPr="00CF6F6B">
              <w:rPr>
                <w:rFonts w:ascii="Arial" w:hAnsi="Arial" w:cs="Arial"/>
              </w:rPr>
              <w:t xml:space="preserve"> </w:t>
            </w:r>
            <w:r w:rsidR="00E16A1D" w:rsidRPr="00CF6F6B">
              <w:rPr>
                <w:rFonts w:ascii="Arial" w:hAnsi="Arial" w:cs="Arial"/>
              </w:rPr>
              <w:t>5</w:t>
            </w:r>
            <w:r w:rsidR="009F643B" w:rsidRPr="00CF6F6B">
              <w:rPr>
                <w:rFonts w:ascii="Arial" w:hAnsi="Arial" w:cs="Arial"/>
              </w:rPr>
              <w:t xml:space="preserve"> </w:t>
            </w:r>
            <w:r w:rsidR="003671D5" w:rsidRPr="00CF6F6B">
              <w:rPr>
                <w:rFonts w:ascii="Arial" w:hAnsi="Arial" w:cs="Arial"/>
              </w:rPr>
              <w:t>of the Law</w:t>
            </w:r>
            <w:r w:rsidR="009E4DC6" w:rsidRPr="00CF6F6B">
              <w:rPr>
                <w:rFonts w:ascii="Arial" w:hAnsi="Arial" w:cs="Arial"/>
              </w:rPr>
              <w:t xml:space="preserve">, </w:t>
            </w:r>
            <w:r w:rsidR="00A41AB3" w:rsidRPr="00CF6F6B">
              <w:rPr>
                <w:rFonts w:ascii="Arial" w:hAnsi="Arial" w:cs="Arial"/>
              </w:rPr>
              <w:t>following</w:t>
            </w:r>
            <w:r w:rsidR="009E4DC6" w:rsidRPr="00CF6F6B">
              <w:rPr>
                <w:rFonts w:ascii="Arial" w:hAnsi="Arial" w:cs="Arial"/>
              </w:rPr>
              <w:t xml:space="preserve"> a recommendation </w:t>
            </w:r>
            <w:r w:rsidR="00790E24" w:rsidRPr="00CF6F6B">
              <w:rPr>
                <w:rFonts w:ascii="Arial" w:hAnsi="Arial" w:cs="Arial"/>
              </w:rPr>
              <w:t>by</w:t>
            </w:r>
            <w:r w:rsidR="009E4DC6" w:rsidRPr="00CF6F6B">
              <w:rPr>
                <w:rFonts w:ascii="Arial" w:hAnsi="Arial" w:cs="Arial"/>
              </w:rPr>
              <w:t xml:space="preserve"> the Governor and with the consent of the Governor, </w:t>
            </w:r>
            <w:r w:rsidR="003671D5" w:rsidRPr="00CF6F6B">
              <w:rPr>
                <w:rFonts w:ascii="Arial" w:hAnsi="Arial" w:cs="Arial"/>
              </w:rPr>
              <w:t>the following restricti</w:t>
            </w:r>
            <w:r w:rsidR="00E16A1D" w:rsidRPr="00CF6F6B">
              <w:rPr>
                <w:rFonts w:ascii="Arial" w:hAnsi="Arial" w:cs="Arial"/>
              </w:rPr>
              <w:t>ve measures are imposed</w:t>
            </w:r>
            <w:r w:rsidR="00EC5956" w:rsidRPr="00CF6F6B">
              <w:rPr>
                <w:rFonts w:ascii="Arial" w:hAnsi="Arial" w:cs="Arial"/>
              </w:rPr>
              <w:t>:</w:t>
            </w:r>
            <w:r w:rsidR="000939D6" w:rsidRPr="00CF6F6B">
              <w:rPr>
                <w:rFonts w:ascii="Arial" w:hAnsi="Arial" w:cs="Arial"/>
                <w:color w:val="000000"/>
                <w:lang w:eastAsia="el-GR"/>
              </w:rPr>
              <w:t xml:space="preserve"> </w:t>
            </w:r>
          </w:p>
          <w:p w:rsidR="00A00BA9" w:rsidRPr="00CF6F6B" w:rsidRDefault="00A00BA9" w:rsidP="00A05CAB">
            <w:pPr>
              <w:pStyle w:val="ListParagraph"/>
              <w:spacing w:after="0" w:line="240" w:lineRule="auto"/>
              <w:ind w:left="0"/>
              <w:jc w:val="both"/>
              <w:rPr>
                <w:rFonts w:ascii="Arial" w:hAnsi="Arial" w:cs="Arial"/>
                <w:sz w:val="24"/>
                <w:szCs w:val="24"/>
              </w:rPr>
            </w:pPr>
          </w:p>
          <w:p w:rsidR="00A561BA" w:rsidRPr="00CF6F6B" w:rsidRDefault="00B33DC2" w:rsidP="00F9727F">
            <w:pPr>
              <w:pStyle w:val="ListParagraph"/>
              <w:numPr>
                <w:ilvl w:val="0"/>
                <w:numId w:val="26"/>
              </w:numPr>
              <w:spacing w:after="0" w:line="240" w:lineRule="auto"/>
              <w:ind w:left="693" w:hanging="284"/>
              <w:jc w:val="both"/>
              <w:rPr>
                <w:rFonts w:ascii="Arial" w:hAnsi="Arial" w:cs="Arial"/>
                <w:sz w:val="24"/>
                <w:szCs w:val="24"/>
              </w:rPr>
            </w:pPr>
            <w:r w:rsidRPr="00CF6F6B">
              <w:rPr>
                <w:rFonts w:ascii="Arial" w:hAnsi="Arial" w:cs="Arial"/>
                <w:sz w:val="24"/>
                <w:szCs w:val="24"/>
              </w:rPr>
              <w:t>The maximum amount of cash withdrawal shall not exceed €</w:t>
            </w:r>
            <w:r w:rsidR="00490A80" w:rsidRPr="00CF6F6B">
              <w:rPr>
                <w:rFonts w:ascii="Arial" w:hAnsi="Arial" w:cs="Arial"/>
                <w:sz w:val="24"/>
                <w:szCs w:val="24"/>
              </w:rPr>
              <w:t>300</w:t>
            </w:r>
            <w:r w:rsidRPr="00CF6F6B">
              <w:rPr>
                <w:rFonts w:ascii="Arial" w:hAnsi="Arial" w:cs="Arial"/>
                <w:sz w:val="24"/>
                <w:szCs w:val="24"/>
              </w:rPr>
              <w:t xml:space="preserve"> </w:t>
            </w:r>
            <w:r w:rsidR="00490A80" w:rsidRPr="00CF6F6B">
              <w:rPr>
                <w:rFonts w:ascii="Arial" w:hAnsi="Arial" w:cs="Arial"/>
                <w:sz w:val="24"/>
                <w:szCs w:val="24"/>
              </w:rPr>
              <w:t>daily</w:t>
            </w:r>
            <w:r w:rsidRPr="00CF6F6B">
              <w:rPr>
                <w:rFonts w:ascii="Arial" w:hAnsi="Arial" w:cs="Arial"/>
                <w:sz w:val="24"/>
                <w:szCs w:val="24"/>
              </w:rPr>
              <w:t>,</w:t>
            </w:r>
            <w:r w:rsidR="00DC653E" w:rsidRPr="00CF6F6B">
              <w:rPr>
                <w:rFonts w:ascii="Arial" w:hAnsi="Arial" w:cs="Arial"/>
                <w:sz w:val="24"/>
                <w:szCs w:val="24"/>
              </w:rPr>
              <w:t xml:space="preserve"> </w:t>
            </w:r>
            <w:r w:rsidR="00E937FB" w:rsidRPr="00CF6F6B">
              <w:rPr>
                <w:rFonts w:ascii="Arial" w:hAnsi="Arial" w:cs="Arial"/>
                <w:sz w:val="24"/>
                <w:szCs w:val="24"/>
              </w:rPr>
              <w:t xml:space="preserve">per </w:t>
            </w:r>
            <w:r w:rsidR="007A1D65">
              <w:rPr>
                <w:rFonts w:ascii="Arial" w:hAnsi="Arial" w:cs="Arial"/>
                <w:sz w:val="24"/>
                <w:szCs w:val="24"/>
              </w:rPr>
              <w:t xml:space="preserve">natural </w:t>
            </w:r>
            <w:r w:rsidRPr="00CF6F6B">
              <w:rPr>
                <w:rFonts w:ascii="Arial" w:hAnsi="Arial" w:cs="Arial"/>
                <w:sz w:val="24"/>
                <w:szCs w:val="24"/>
              </w:rPr>
              <w:t>person</w:t>
            </w:r>
            <w:r w:rsidR="00E937FB" w:rsidRPr="00CF6F6B">
              <w:rPr>
                <w:rFonts w:ascii="Arial" w:hAnsi="Arial" w:cs="Arial"/>
                <w:sz w:val="24"/>
                <w:szCs w:val="24"/>
              </w:rPr>
              <w:t xml:space="preserve"> </w:t>
            </w:r>
            <w:r w:rsidR="004D19BE">
              <w:rPr>
                <w:rFonts w:ascii="Arial" w:hAnsi="Arial" w:cs="Arial"/>
                <w:sz w:val="24"/>
                <w:szCs w:val="24"/>
              </w:rPr>
              <w:t xml:space="preserve">or </w:t>
            </w:r>
            <w:r w:rsidR="004D19BE" w:rsidRPr="00CF6F6B">
              <w:rPr>
                <w:rFonts w:ascii="Arial" w:hAnsi="Arial" w:cs="Arial"/>
                <w:sz w:val="24"/>
                <w:szCs w:val="24"/>
              </w:rPr>
              <w:t>€</w:t>
            </w:r>
            <w:r w:rsidR="004D19BE">
              <w:rPr>
                <w:rFonts w:ascii="Arial" w:hAnsi="Arial" w:cs="Arial"/>
                <w:sz w:val="24"/>
                <w:szCs w:val="24"/>
              </w:rPr>
              <w:t>500</w:t>
            </w:r>
            <w:r w:rsidR="004D19BE" w:rsidRPr="00CF6F6B">
              <w:rPr>
                <w:rFonts w:ascii="Arial" w:hAnsi="Arial" w:cs="Arial"/>
                <w:sz w:val="24"/>
                <w:szCs w:val="24"/>
              </w:rPr>
              <w:t xml:space="preserve"> daily per </w:t>
            </w:r>
            <w:r w:rsidR="004D19BE">
              <w:rPr>
                <w:rFonts w:ascii="Arial" w:hAnsi="Arial" w:cs="Arial"/>
                <w:sz w:val="24"/>
                <w:szCs w:val="24"/>
              </w:rPr>
              <w:t xml:space="preserve">legal </w:t>
            </w:r>
            <w:r w:rsidR="004D19BE" w:rsidRPr="00CF6F6B">
              <w:rPr>
                <w:rFonts w:ascii="Arial" w:hAnsi="Arial" w:cs="Arial"/>
                <w:sz w:val="24"/>
                <w:szCs w:val="24"/>
              </w:rPr>
              <w:t>person</w:t>
            </w:r>
            <w:r w:rsidR="004D19BE">
              <w:rPr>
                <w:rFonts w:ascii="Arial" w:hAnsi="Arial" w:cs="Arial"/>
                <w:sz w:val="24"/>
                <w:szCs w:val="24"/>
              </w:rPr>
              <w:t>,</w:t>
            </w:r>
            <w:r w:rsidR="004D19BE" w:rsidRPr="00CF6F6B">
              <w:rPr>
                <w:rFonts w:ascii="Arial" w:hAnsi="Arial" w:cs="Arial"/>
                <w:sz w:val="24"/>
                <w:szCs w:val="24"/>
              </w:rPr>
              <w:t xml:space="preserve"> </w:t>
            </w:r>
            <w:r w:rsidR="00E937FB" w:rsidRPr="00CF6F6B">
              <w:rPr>
                <w:rFonts w:ascii="Arial" w:hAnsi="Arial" w:cs="Arial"/>
                <w:sz w:val="24"/>
                <w:szCs w:val="24"/>
              </w:rPr>
              <w:t>in each credit institution</w:t>
            </w:r>
            <w:r w:rsidR="004D19BE" w:rsidRPr="00CF6F6B">
              <w:rPr>
                <w:rFonts w:ascii="Arial" w:hAnsi="Arial" w:cs="Arial"/>
                <w:sz w:val="24"/>
                <w:szCs w:val="24"/>
              </w:rPr>
              <w:t xml:space="preserve"> </w:t>
            </w:r>
            <w:r w:rsidR="004D19BE">
              <w:rPr>
                <w:rFonts w:ascii="Arial" w:hAnsi="Arial" w:cs="Arial"/>
                <w:sz w:val="24"/>
                <w:szCs w:val="24"/>
              </w:rPr>
              <w:t xml:space="preserve">or the </w:t>
            </w:r>
            <w:r w:rsidR="004D19BE" w:rsidRPr="00CF6F6B">
              <w:rPr>
                <w:rFonts w:ascii="Arial" w:hAnsi="Arial" w:cs="Arial"/>
                <w:sz w:val="24"/>
                <w:szCs w:val="24"/>
              </w:rPr>
              <w:t xml:space="preserve">equivalent </w:t>
            </w:r>
            <w:r w:rsidR="004D19BE">
              <w:rPr>
                <w:rFonts w:ascii="Arial" w:hAnsi="Arial" w:cs="Arial"/>
                <w:sz w:val="24"/>
                <w:szCs w:val="24"/>
              </w:rPr>
              <w:t xml:space="preserve">of these amounts </w:t>
            </w:r>
            <w:r w:rsidR="004D19BE" w:rsidRPr="00CF6F6B">
              <w:rPr>
                <w:rFonts w:ascii="Arial" w:hAnsi="Arial" w:cs="Arial"/>
                <w:sz w:val="24"/>
                <w:szCs w:val="24"/>
              </w:rPr>
              <w:t>in foreign currency</w:t>
            </w:r>
            <w:r w:rsidR="00E937FB" w:rsidRPr="00CF6F6B">
              <w:rPr>
                <w:rFonts w:ascii="Arial" w:hAnsi="Arial" w:cs="Arial"/>
                <w:sz w:val="24"/>
                <w:szCs w:val="24"/>
              </w:rPr>
              <w:t>. All cash withdrawals (</w:t>
            </w:r>
            <w:r w:rsidR="00A561BA" w:rsidRPr="00CF6F6B">
              <w:rPr>
                <w:rFonts w:ascii="Arial" w:hAnsi="Arial" w:cs="Arial"/>
                <w:sz w:val="24"/>
                <w:szCs w:val="24"/>
              </w:rPr>
              <w:t xml:space="preserve">namely withdrawals </w:t>
            </w:r>
            <w:r w:rsidR="0000178D" w:rsidRPr="00CF6F6B">
              <w:rPr>
                <w:rFonts w:ascii="Arial" w:hAnsi="Arial" w:cs="Arial"/>
                <w:sz w:val="24"/>
                <w:szCs w:val="24"/>
              </w:rPr>
              <w:t>via</w:t>
            </w:r>
            <w:r w:rsidR="00E937FB" w:rsidRPr="00CF6F6B">
              <w:rPr>
                <w:rFonts w:ascii="Arial" w:hAnsi="Arial" w:cs="Arial"/>
                <w:sz w:val="24"/>
                <w:szCs w:val="24"/>
              </w:rPr>
              <w:t xml:space="preserve"> debit</w:t>
            </w:r>
            <w:r w:rsidR="00A561BA" w:rsidRPr="00CF6F6B">
              <w:rPr>
                <w:rFonts w:ascii="Arial" w:hAnsi="Arial" w:cs="Arial"/>
                <w:sz w:val="24"/>
                <w:szCs w:val="24"/>
              </w:rPr>
              <w:t xml:space="preserve"> and</w:t>
            </w:r>
            <w:r w:rsidR="00790E24" w:rsidRPr="00CF6F6B">
              <w:rPr>
                <w:rFonts w:ascii="Arial" w:hAnsi="Arial" w:cs="Arial"/>
                <w:sz w:val="24"/>
                <w:szCs w:val="24"/>
              </w:rPr>
              <w:t xml:space="preserve"> </w:t>
            </w:r>
            <w:r w:rsidR="00A561BA" w:rsidRPr="00CF6F6B">
              <w:rPr>
                <w:rFonts w:ascii="Arial" w:hAnsi="Arial" w:cs="Arial"/>
                <w:sz w:val="24"/>
                <w:szCs w:val="24"/>
              </w:rPr>
              <w:t>or</w:t>
            </w:r>
            <w:r w:rsidR="00E937FB" w:rsidRPr="00CF6F6B">
              <w:rPr>
                <w:rFonts w:ascii="Arial" w:hAnsi="Arial" w:cs="Arial"/>
                <w:sz w:val="24"/>
                <w:szCs w:val="24"/>
              </w:rPr>
              <w:t xml:space="preserve"> </w:t>
            </w:r>
            <w:r w:rsidR="00B82FBA">
              <w:rPr>
                <w:rFonts w:ascii="Arial" w:hAnsi="Arial" w:cs="Arial"/>
                <w:sz w:val="24"/>
                <w:szCs w:val="24"/>
              </w:rPr>
              <w:t xml:space="preserve">credit and or </w:t>
            </w:r>
            <w:r w:rsidR="00E937FB" w:rsidRPr="00CF6F6B">
              <w:rPr>
                <w:rFonts w:ascii="Arial" w:hAnsi="Arial" w:cs="Arial"/>
                <w:sz w:val="24"/>
                <w:szCs w:val="24"/>
              </w:rPr>
              <w:t>prepaid cards</w:t>
            </w:r>
            <w:r w:rsidR="009F563E" w:rsidRPr="00CF6F6B">
              <w:rPr>
                <w:rFonts w:ascii="Arial" w:hAnsi="Arial" w:cs="Arial"/>
                <w:sz w:val="24"/>
                <w:szCs w:val="24"/>
              </w:rPr>
              <w:t>,</w:t>
            </w:r>
            <w:r w:rsidR="00E937FB" w:rsidRPr="00CF6F6B">
              <w:rPr>
                <w:rFonts w:ascii="Arial" w:hAnsi="Arial" w:cs="Arial"/>
                <w:sz w:val="24"/>
                <w:szCs w:val="24"/>
              </w:rPr>
              <w:t xml:space="preserve"> </w:t>
            </w:r>
            <w:r w:rsidR="00B82FBA">
              <w:rPr>
                <w:rFonts w:ascii="Arial" w:hAnsi="Arial" w:cs="Arial"/>
                <w:sz w:val="24"/>
                <w:szCs w:val="24"/>
              </w:rPr>
              <w:t xml:space="preserve">as well as </w:t>
            </w:r>
            <w:r w:rsidR="00A561BA" w:rsidRPr="00CF6F6B">
              <w:rPr>
                <w:rFonts w:ascii="Arial" w:hAnsi="Arial" w:cs="Arial"/>
                <w:sz w:val="24"/>
                <w:szCs w:val="24"/>
              </w:rPr>
              <w:t xml:space="preserve">withdrawals </w:t>
            </w:r>
            <w:r w:rsidR="00E937FB" w:rsidRPr="00CF6F6B">
              <w:rPr>
                <w:rFonts w:ascii="Arial" w:hAnsi="Arial" w:cs="Arial"/>
                <w:sz w:val="24"/>
                <w:szCs w:val="24"/>
              </w:rPr>
              <w:t xml:space="preserve">from the </w:t>
            </w:r>
            <w:r w:rsidR="00A561BA" w:rsidRPr="00CF6F6B">
              <w:rPr>
                <w:rFonts w:ascii="Arial" w:hAnsi="Arial" w:cs="Arial"/>
                <w:sz w:val="24"/>
                <w:szCs w:val="24"/>
              </w:rPr>
              <w:t>credit institution’s</w:t>
            </w:r>
            <w:r w:rsidR="00E937FB" w:rsidRPr="00CF6F6B">
              <w:rPr>
                <w:rFonts w:ascii="Arial" w:hAnsi="Arial" w:cs="Arial"/>
                <w:sz w:val="24"/>
                <w:szCs w:val="24"/>
              </w:rPr>
              <w:t xml:space="preserve"> tellers</w:t>
            </w:r>
            <w:r w:rsidR="00A561BA" w:rsidRPr="00CF6F6B">
              <w:rPr>
                <w:rFonts w:ascii="Arial" w:hAnsi="Arial" w:cs="Arial"/>
                <w:sz w:val="24"/>
                <w:szCs w:val="24"/>
              </w:rPr>
              <w:t xml:space="preserve"> </w:t>
            </w:r>
            <w:r w:rsidR="00204AA3" w:rsidRPr="00CF6F6B">
              <w:rPr>
                <w:rFonts w:ascii="Arial" w:hAnsi="Arial" w:cs="Arial"/>
                <w:sz w:val="24"/>
                <w:szCs w:val="24"/>
              </w:rPr>
              <w:t>)</w:t>
            </w:r>
            <w:r w:rsidR="00E937FB" w:rsidRPr="00CF6F6B">
              <w:rPr>
                <w:rFonts w:ascii="Arial" w:hAnsi="Arial" w:cs="Arial"/>
                <w:sz w:val="24"/>
                <w:szCs w:val="24"/>
              </w:rPr>
              <w:t xml:space="preserve"> are computed per </w:t>
            </w:r>
            <w:r w:rsidR="00A561BA" w:rsidRPr="00CF6F6B">
              <w:rPr>
                <w:rFonts w:ascii="Arial" w:hAnsi="Arial" w:cs="Arial"/>
                <w:sz w:val="24"/>
                <w:szCs w:val="24"/>
              </w:rPr>
              <w:t>person</w:t>
            </w:r>
            <w:r w:rsidR="00E937FB" w:rsidRPr="00CF6F6B">
              <w:rPr>
                <w:rFonts w:ascii="Arial" w:hAnsi="Arial" w:cs="Arial"/>
                <w:sz w:val="24"/>
                <w:szCs w:val="24"/>
              </w:rPr>
              <w:t xml:space="preserve"> consolidating </w:t>
            </w:r>
            <w:r w:rsidR="00A41AB3" w:rsidRPr="00CF6F6B">
              <w:rPr>
                <w:rFonts w:ascii="Arial" w:hAnsi="Arial" w:cs="Arial"/>
                <w:sz w:val="24"/>
                <w:szCs w:val="24"/>
              </w:rPr>
              <w:t xml:space="preserve">all </w:t>
            </w:r>
            <w:r w:rsidR="00E937FB" w:rsidRPr="00CF6F6B">
              <w:rPr>
                <w:rFonts w:ascii="Arial" w:hAnsi="Arial" w:cs="Arial"/>
                <w:sz w:val="24"/>
                <w:szCs w:val="24"/>
              </w:rPr>
              <w:t xml:space="preserve">accounts </w:t>
            </w:r>
            <w:r w:rsidR="00A41AB3" w:rsidRPr="00CF6F6B">
              <w:rPr>
                <w:rFonts w:ascii="Arial" w:hAnsi="Arial" w:cs="Arial"/>
                <w:sz w:val="24"/>
                <w:szCs w:val="24"/>
              </w:rPr>
              <w:t xml:space="preserve">held by the said person </w:t>
            </w:r>
            <w:r w:rsidR="00E937FB" w:rsidRPr="00CF6F6B">
              <w:rPr>
                <w:rFonts w:ascii="Arial" w:hAnsi="Arial" w:cs="Arial"/>
                <w:sz w:val="24"/>
                <w:szCs w:val="24"/>
              </w:rPr>
              <w:t>in each credit institution</w:t>
            </w:r>
            <w:r w:rsidR="00790E24" w:rsidRPr="00CF6F6B">
              <w:rPr>
                <w:rFonts w:ascii="Arial" w:hAnsi="Arial" w:cs="Arial"/>
                <w:sz w:val="24"/>
                <w:szCs w:val="24"/>
              </w:rPr>
              <w:t>:</w:t>
            </w:r>
          </w:p>
          <w:p w:rsidR="00A561BA" w:rsidRPr="00CF6F6B" w:rsidRDefault="00A561BA" w:rsidP="00A561BA">
            <w:pPr>
              <w:pStyle w:val="ListParagraph"/>
              <w:spacing w:after="0" w:line="240" w:lineRule="auto"/>
              <w:ind w:left="769"/>
              <w:jc w:val="both"/>
              <w:rPr>
                <w:rFonts w:ascii="Arial" w:hAnsi="Arial" w:cs="Arial"/>
                <w:sz w:val="24"/>
                <w:szCs w:val="24"/>
              </w:rPr>
            </w:pPr>
          </w:p>
          <w:p w:rsidR="00E937FB" w:rsidRPr="00CF6F6B" w:rsidRDefault="00A561BA" w:rsidP="00F9727F">
            <w:pPr>
              <w:pStyle w:val="ListParagraph"/>
              <w:spacing w:after="0" w:line="240" w:lineRule="auto"/>
              <w:ind w:left="693"/>
              <w:jc w:val="both"/>
              <w:rPr>
                <w:rFonts w:ascii="Arial" w:hAnsi="Arial" w:cs="Arial"/>
                <w:sz w:val="24"/>
                <w:szCs w:val="24"/>
              </w:rPr>
            </w:pPr>
            <w:r w:rsidRPr="00CF6F6B">
              <w:rPr>
                <w:rFonts w:ascii="Arial" w:hAnsi="Arial" w:cs="Arial"/>
                <w:sz w:val="24"/>
                <w:szCs w:val="24"/>
              </w:rPr>
              <w:t>Provided that a</w:t>
            </w:r>
            <w:r w:rsidR="00690569" w:rsidRPr="00CF6F6B">
              <w:rPr>
                <w:rFonts w:ascii="Arial" w:hAnsi="Arial" w:cs="Arial"/>
                <w:sz w:val="24"/>
                <w:szCs w:val="24"/>
              </w:rPr>
              <w:t xml:space="preserve">ny </w:t>
            </w:r>
            <w:r w:rsidR="00CC2B92" w:rsidRPr="00CF6F6B">
              <w:rPr>
                <w:rFonts w:ascii="Arial" w:hAnsi="Arial" w:cs="Arial"/>
                <w:sz w:val="24"/>
                <w:szCs w:val="24"/>
              </w:rPr>
              <w:t>part</w:t>
            </w:r>
            <w:r w:rsidR="00690569" w:rsidRPr="00CF6F6B">
              <w:rPr>
                <w:rFonts w:ascii="Arial" w:hAnsi="Arial" w:cs="Arial"/>
                <w:sz w:val="24"/>
                <w:szCs w:val="24"/>
              </w:rPr>
              <w:t xml:space="preserve"> </w:t>
            </w:r>
            <w:r w:rsidR="00721EBF" w:rsidRPr="00CF6F6B">
              <w:rPr>
                <w:rFonts w:ascii="Arial" w:hAnsi="Arial" w:cs="Arial"/>
                <w:sz w:val="24"/>
                <w:szCs w:val="24"/>
              </w:rPr>
              <w:t>of</w:t>
            </w:r>
            <w:r w:rsidR="00690569" w:rsidRPr="00CF6F6B">
              <w:rPr>
                <w:rFonts w:ascii="Arial" w:hAnsi="Arial" w:cs="Arial"/>
                <w:sz w:val="24"/>
                <w:szCs w:val="24"/>
              </w:rPr>
              <w:t xml:space="preserve"> the </w:t>
            </w:r>
            <w:r w:rsidRPr="00CF6F6B">
              <w:rPr>
                <w:rFonts w:ascii="Arial" w:hAnsi="Arial" w:cs="Arial"/>
                <w:sz w:val="24"/>
                <w:szCs w:val="24"/>
              </w:rPr>
              <w:t xml:space="preserve">maximum cash </w:t>
            </w:r>
            <w:r w:rsidR="00CC2B92" w:rsidRPr="00CF6F6B">
              <w:rPr>
                <w:rFonts w:ascii="Arial" w:hAnsi="Arial" w:cs="Arial"/>
                <w:sz w:val="24"/>
                <w:szCs w:val="24"/>
              </w:rPr>
              <w:t xml:space="preserve">withdrawal allowed daily </w:t>
            </w:r>
            <w:r w:rsidRPr="00CF6F6B">
              <w:rPr>
                <w:rFonts w:ascii="Arial" w:hAnsi="Arial" w:cs="Arial"/>
                <w:sz w:val="24"/>
                <w:szCs w:val="24"/>
              </w:rPr>
              <w:t xml:space="preserve">which is not withdrawn by the beneficiary during the </w:t>
            </w:r>
            <w:r w:rsidR="00490A80" w:rsidRPr="00CF6F6B">
              <w:rPr>
                <w:rFonts w:ascii="Arial" w:hAnsi="Arial" w:cs="Arial"/>
                <w:sz w:val="24"/>
                <w:szCs w:val="24"/>
              </w:rPr>
              <w:t>day</w:t>
            </w:r>
            <w:r w:rsidRPr="00CF6F6B">
              <w:rPr>
                <w:rFonts w:ascii="Arial" w:hAnsi="Arial" w:cs="Arial"/>
                <w:sz w:val="24"/>
                <w:szCs w:val="24"/>
              </w:rPr>
              <w:t xml:space="preserve"> in which </w:t>
            </w:r>
            <w:r w:rsidR="008F6CF1" w:rsidRPr="00CF6F6B">
              <w:rPr>
                <w:rFonts w:ascii="Arial" w:hAnsi="Arial" w:cs="Arial"/>
                <w:sz w:val="24"/>
                <w:szCs w:val="24"/>
              </w:rPr>
              <w:t xml:space="preserve">the limit </w:t>
            </w:r>
            <w:r w:rsidRPr="00CF6F6B">
              <w:rPr>
                <w:rFonts w:ascii="Arial" w:hAnsi="Arial" w:cs="Arial"/>
                <w:sz w:val="24"/>
                <w:szCs w:val="24"/>
              </w:rPr>
              <w:t>applies</w:t>
            </w:r>
            <w:r w:rsidR="008F6CF1" w:rsidRPr="00CF6F6B">
              <w:rPr>
                <w:rFonts w:ascii="Arial" w:hAnsi="Arial" w:cs="Arial"/>
                <w:sz w:val="24"/>
                <w:szCs w:val="24"/>
              </w:rPr>
              <w:t xml:space="preserve">, </w:t>
            </w:r>
            <w:r w:rsidR="004F763A" w:rsidRPr="00CF6F6B">
              <w:rPr>
                <w:rFonts w:ascii="Arial" w:hAnsi="Arial" w:cs="Arial"/>
                <w:sz w:val="24"/>
                <w:szCs w:val="24"/>
              </w:rPr>
              <w:t>starting on the 27</w:t>
            </w:r>
            <w:r w:rsidR="004F763A" w:rsidRPr="00CF6F6B">
              <w:rPr>
                <w:rFonts w:ascii="Arial" w:hAnsi="Arial" w:cs="Arial"/>
                <w:sz w:val="24"/>
                <w:szCs w:val="24"/>
                <w:vertAlign w:val="superscript"/>
              </w:rPr>
              <w:t>th</w:t>
            </w:r>
            <w:r w:rsidR="004F763A" w:rsidRPr="00CF6F6B">
              <w:rPr>
                <w:rFonts w:ascii="Arial" w:hAnsi="Arial" w:cs="Arial"/>
                <w:sz w:val="24"/>
                <w:szCs w:val="24"/>
              </w:rPr>
              <w:t xml:space="preserve"> of March 2013 </w:t>
            </w:r>
            <w:r w:rsidR="00B14296" w:rsidRPr="00CF6F6B">
              <w:rPr>
                <w:rFonts w:ascii="Arial" w:hAnsi="Arial" w:cs="Arial"/>
                <w:sz w:val="24"/>
                <w:szCs w:val="24"/>
              </w:rPr>
              <w:t xml:space="preserve">the </w:t>
            </w:r>
            <w:r w:rsidR="004F763A" w:rsidRPr="00CF6F6B">
              <w:rPr>
                <w:rFonts w:ascii="Arial" w:hAnsi="Arial" w:cs="Arial"/>
                <w:sz w:val="24"/>
                <w:szCs w:val="24"/>
              </w:rPr>
              <w:t xml:space="preserve">date of </w:t>
            </w:r>
            <w:r w:rsidR="00B14296" w:rsidRPr="00CF6F6B">
              <w:rPr>
                <w:rFonts w:ascii="Arial" w:hAnsi="Arial" w:cs="Arial"/>
                <w:sz w:val="24"/>
                <w:szCs w:val="24"/>
              </w:rPr>
              <w:t xml:space="preserve">entry into force of the Enforcement of Temporary Restrictive Measures on Transactions in case of Emergency First Decree, of 2013, </w:t>
            </w:r>
            <w:r w:rsidR="008F6CF1" w:rsidRPr="00CF6F6B">
              <w:rPr>
                <w:rFonts w:ascii="Arial" w:hAnsi="Arial" w:cs="Arial"/>
                <w:sz w:val="24"/>
                <w:szCs w:val="24"/>
              </w:rPr>
              <w:t xml:space="preserve">may </w:t>
            </w:r>
            <w:r w:rsidR="00690569" w:rsidRPr="00CF6F6B">
              <w:rPr>
                <w:rFonts w:ascii="Arial" w:hAnsi="Arial" w:cs="Arial"/>
                <w:sz w:val="24"/>
                <w:szCs w:val="24"/>
              </w:rPr>
              <w:t xml:space="preserve">be withdrawn </w:t>
            </w:r>
            <w:r w:rsidR="008F6CF1" w:rsidRPr="00CF6F6B">
              <w:rPr>
                <w:rFonts w:ascii="Arial" w:hAnsi="Arial" w:cs="Arial"/>
                <w:sz w:val="24"/>
                <w:szCs w:val="24"/>
              </w:rPr>
              <w:t xml:space="preserve">at </w:t>
            </w:r>
            <w:r w:rsidR="00690569" w:rsidRPr="00CF6F6B">
              <w:rPr>
                <w:rFonts w:ascii="Arial" w:hAnsi="Arial" w:cs="Arial"/>
                <w:sz w:val="24"/>
                <w:szCs w:val="24"/>
              </w:rPr>
              <w:t xml:space="preserve">any time </w:t>
            </w:r>
            <w:r w:rsidR="00721EBF" w:rsidRPr="00CF6F6B">
              <w:rPr>
                <w:rFonts w:ascii="Arial" w:hAnsi="Arial" w:cs="Arial"/>
                <w:sz w:val="24"/>
                <w:szCs w:val="24"/>
              </w:rPr>
              <w:t>afterwards</w:t>
            </w:r>
            <w:r w:rsidR="00690569" w:rsidRPr="00CF6F6B">
              <w:rPr>
                <w:rFonts w:ascii="Arial" w:hAnsi="Arial" w:cs="Arial"/>
                <w:sz w:val="24"/>
                <w:szCs w:val="24"/>
              </w:rPr>
              <w:t xml:space="preserve">. </w:t>
            </w:r>
          </w:p>
          <w:p w:rsidR="00E50CE4" w:rsidRPr="00CF6F6B" w:rsidRDefault="00E50CE4" w:rsidP="008F6CF1">
            <w:pPr>
              <w:pStyle w:val="ListParagraph"/>
              <w:spacing w:after="0" w:line="240" w:lineRule="auto"/>
              <w:jc w:val="both"/>
              <w:rPr>
                <w:rFonts w:ascii="Arial" w:hAnsi="Arial" w:cs="Arial"/>
                <w:sz w:val="24"/>
                <w:szCs w:val="24"/>
              </w:rPr>
            </w:pPr>
          </w:p>
          <w:p w:rsidR="004D10ED" w:rsidRPr="00CF6F6B" w:rsidRDefault="00E50CE4" w:rsidP="004D10ED">
            <w:pPr>
              <w:pStyle w:val="ListParagraph"/>
              <w:numPr>
                <w:ilvl w:val="0"/>
                <w:numId w:val="26"/>
              </w:numPr>
              <w:spacing w:after="0" w:line="240" w:lineRule="auto"/>
              <w:jc w:val="both"/>
              <w:rPr>
                <w:rFonts w:ascii="Arial" w:hAnsi="Arial" w:cs="Arial"/>
                <w:sz w:val="24"/>
                <w:szCs w:val="24"/>
                <w:lang w:val="en-US"/>
              </w:rPr>
            </w:pPr>
            <w:r w:rsidRPr="00CF6F6B">
              <w:rPr>
                <w:rFonts w:ascii="Arial" w:hAnsi="Arial" w:cs="Arial"/>
                <w:sz w:val="24"/>
                <w:szCs w:val="24"/>
              </w:rPr>
              <w:t>The cashing of cheques is prohibited</w:t>
            </w:r>
            <w:r w:rsidR="005023BF" w:rsidRPr="00CF6F6B">
              <w:rPr>
                <w:rFonts w:ascii="Arial" w:hAnsi="Arial" w:cs="Arial"/>
                <w:sz w:val="24"/>
                <w:szCs w:val="24"/>
              </w:rPr>
              <w:t>.</w:t>
            </w:r>
          </w:p>
          <w:p w:rsidR="004D10ED" w:rsidRPr="00CF6F6B" w:rsidRDefault="004D10ED" w:rsidP="00281920">
            <w:pPr>
              <w:pStyle w:val="ListParagraph"/>
              <w:spacing w:after="0" w:line="240" w:lineRule="auto"/>
              <w:ind w:left="769" w:firstLine="720"/>
              <w:jc w:val="both"/>
              <w:rPr>
                <w:rFonts w:ascii="Arial" w:hAnsi="Arial" w:cs="Arial"/>
                <w:sz w:val="24"/>
                <w:szCs w:val="24"/>
                <w:lang w:val="en-US"/>
              </w:rPr>
            </w:pPr>
          </w:p>
          <w:p w:rsidR="00CD47B4" w:rsidRPr="00CF6F6B" w:rsidRDefault="00CD47B4" w:rsidP="00CD47B4">
            <w:pPr>
              <w:pStyle w:val="ListParagraph"/>
              <w:numPr>
                <w:ilvl w:val="0"/>
                <w:numId w:val="26"/>
              </w:numPr>
              <w:spacing w:after="0" w:line="240" w:lineRule="auto"/>
              <w:jc w:val="both"/>
              <w:rPr>
                <w:rFonts w:ascii="Arial" w:hAnsi="Arial" w:cs="Arial"/>
                <w:sz w:val="24"/>
                <w:szCs w:val="24"/>
                <w:lang w:val="en-US"/>
              </w:rPr>
            </w:pPr>
            <w:r w:rsidRPr="00CF6F6B">
              <w:rPr>
                <w:rFonts w:ascii="Arial" w:hAnsi="Arial" w:cs="Arial"/>
                <w:sz w:val="24"/>
                <w:szCs w:val="24"/>
                <w:lang w:val="en-US"/>
              </w:rPr>
              <w:t xml:space="preserve"> </w:t>
            </w:r>
            <w:r w:rsidR="00C55D49" w:rsidRPr="00CF6F6B">
              <w:rPr>
                <w:rFonts w:ascii="Arial" w:hAnsi="Arial" w:cs="Arial"/>
                <w:sz w:val="24"/>
                <w:szCs w:val="24"/>
                <w:lang w:val="en-US"/>
              </w:rPr>
              <w:t>The following are permitted:</w:t>
            </w:r>
          </w:p>
          <w:p w:rsidR="00281920" w:rsidRPr="00CF6F6B" w:rsidRDefault="00281920" w:rsidP="00B707E7">
            <w:pPr>
              <w:pStyle w:val="ListParagraph"/>
              <w:spacing w:after="0"/>
              <w:rPr>
                <w:rFonts w:ascii="Arial" w:hAnsi="Arial" w:cs="Arial"/>
                <w:sz w:val="24"/>
                <w:szCs w:val="24"/>
                <w:lang w:val="en-US"/>
              </w:rPr>
            </w:pPr>
          </w:p>
          <w:p w:rsidR="00C55D49" w:rsidRDefault="007A1D65" w:rsidP="00B707E7">
            <w:pPr>
              <w:pStyle w:val="ListParagraph"/>
              <w:numPr>
                <w:ilvl w:val="0"/>
                <w:numId w:val="27"/>
              </w:numPr>
              <w:spacing w:after="0"/>
              <w:ind w:left="1402" w:hanging="709"/>
              <w:jc w:val="both"/>
              <w:rPr>
                <w:rFonts w:ascii="Arial" w:hAnsi="Arial" w:cs="Arial"/>
                <w:sz w:val="24"/>
                <w:szCs w:val="24"/>
              </w:rPr>
            </w:pPr>
            <w:r w:rsidRPr="00CF6F6B">
              <w:rPr>
                <w:rFonts w:ascii="Arial" w:hAnsi="Arial" w:cs="Arial"/>
                <w:sz w:val="24"/>
                <w:szCs w:val="24"/>
                <w:lang w:val="en-US"/>
              </w:rPr>
              <w:t>c</w:t>
            </w:r>
            <w:r w:rsidRPr="00CF6F6B">
              <w:rPr>
                <w:rFonts w:ascii="Arial" w:hAnsi="Arial" w:cs="Arial"/>
                <w:sz w:val="24"/>
                <w:szCs w:val="24"/>
              </w:rPr>
              <w:t xml:space="preserve">ashless payment </w:t>
            </w:r>
            <w:r>
              <w:rPr>
                <w:rFonts w:ascii="Arial" w:hAnsi="Arial" w:cs="Arial"/>
                <w:sz w:val="24"/>
                <w:szCs w:val="24"/>
              </w:rPr>
              <w:t xml:space="preserve">or </w:t>
            </w:r>
            <w:r w:rsidR="00C55D49" w:rsidRPr="00CF6F6B">
              <w:rPr>
                <w:rFonts w:ascii="Arial" w:hAnsi="Arial" w:cs="Arial"/>
                <w:sz w:val="24"/>
                <w:szCs w:val="24"/>
              </w:rPr>
              <w:t xml:space="preserve">transfer of </w:t>
            </w:r>
            <w:r w:rsidR="00C55D49" w:rsidRPr="00B707E7">
              <w:rPr>
                <w:rFonts w:ascii="Arial" w:hAnsi="Arial" w:cs="Arial"/>
                <w:sz w:val="24"/>
                <w:szCs w:val="24"/>
              </w:rPr>
              <w:t>deposits/funds</w:t>
            </w:r>
            <w:r w:rsidR="00C55D49" w:rsidRPr="00CF6F6B">
              <w:rPr>
                <w:rFonts w:ascii="Arial" w:hAnsi="Arial" w:cs="Arial"/>
                <w:sz w:val="24"/>
                <w:szCs w:val="24"/>
              </w:rPr>
              <w:t xml:space="preserve"> to accounts held in other credit institutions</w:t>
            </w:r>
            <w:r w:rsidR="00496DEB">
              <w:rPr>
                <w:rFonts w:ascii="Arial" w:hAnsi="Arial" w:cs="Arial"/>
                <w:sz w:val="24"/>
                <w:szCs w:val="24"/>
              </w:rPr>
              <w:t xml:space="preserve"> </w:t>
            </w:r>
            <w:r w:rsidR="00496DEB" w:rsidRPr="00CF6F6B">
              <w:rPr>
                <w:rFonts w:ascii="Arial" w:hAnsi="Arial" w:cs="Arial"/>
                <w:sz w:val="24"/>
                <w:szCs w:val="24"/>
              </w:rPr>
              <w:t>within the Republic</w:t>
            </w:r>
            <w:r w:rsidR="00C55D49" w:rsidRPr="00CF6F6B">
              <w:rPr>
                <w:rFonts w:ascii="Arial" w:hAnsi="Arial" w:cs="Arial"/>
                <w:sz w:val="24"/>
                <w:szCs w:val="24"/>
              </w:rPr>
              <w:t xml:space="preserve"> up to €</w:t>
            </w:r>
            <w:r w:rsidR="000B25A9">
              <w:rPr>
                <w:rFonts w:ascii="Arial" w:hAnsi="Arial" w:cs="Arial"/>
                <w:sz w:val="24"/>
                <w:szCs w:val="24"/>
              </w:rPr>
              <w:t>15</w:t>
            </w:r>
            <w:r w:rsidR="00C55D49" w:rsidRPr="00CF6F6B">
              <w:rPr>
                <w:rFonts w:ascii="Arial" w:hAnsi="Arial" w:cs="Arial"/>
                <w:sz w:val="24"/>
                <w:szCs w:val="24"/>
              </w:rPr>
              <w:t>.000 per month per natural person in each credit institution</w:t>
            </w:r>
            <w:r w:rsidR="00281920" w:rsidRPr="00CF6F6B">
              <w:rPr>
                <w:rFonts w:ascii="Arial" w:hAnsi="Arial" w:cs="Arial"/>
                <w:sz w:val="24"/>
                <w:szCs w:val="24"/>
              </w:rPr>
              <w:t xml:space="preserve"> </w:t>
            </w:r>
            <w:r>
              <w:rPr>
                <w:rFonts w:ascii="Arial" w:hAnsi="Arial" w:cs="Arial"/>
                <w:sz w:val="24"/>
                <w:szCs w:val="24"/>
                <w:lang w:val="en-US"/>
              </w:rPr>
              <w:t>regardless of the purpose</w:t>
            </w:r>
            <w:r>
              <w:rPr>
                <w:rFonts w:ascii="Arial" w:hAnsi="Arial" w:cs="Arial"/>
                <w:sz w:val="24"/>
                <w:szCs w:val="24"/>
              </w:rPr>
              <w:t xml:space="preserve"> </w:t>
            </w:r>
            <w:r w:rsidR="00C5125D">
              <w:rPr>
                <w:rFonts w:ascii="Arial" w:hAnsi="Arial" w:cs="Arial"/>
                <w:sz w:val="24"/>
                <w:szCs w:val="24"/>
              </w:rPr>
              <w:t>∙</w:t>
            </w:r>
          </w:p>
          <w:p w:rsidR="00B707E7" w:rsidRPr="00CF6F6B" w:rsidRDefault="00B707E7" w:rsidP="00B707E7">
            <w:pPr>
              <w:pStyle w:val="ListParagraph"/>
              <w:spacing w:after="0"/>
              <w:ind w:left="1402"/>
              <w:jc w:val="both"/>
              <w:rPr>
                <w:rFonts w:ascii="Arial" w:hAnsi="Arial" w:cs="Arial"/>
                <w:sz w:val="24"/>
                <w:szCs w:val="24"/>
              </w:rPr>
            </w:pPr>
          </w:p>
          <w:p w:rsidR="007A1D65" w:rsidRDefault="007A1D65" w:rsidP="007A1D65">
            <w:pPr>
              <w:pStyle w:val="ListParagraph"/>
              <w:numPr>
                <w:ilvl w:val="0"/>
                <w:numId w:val="27"/>
              </w:numPr>
              <w:spacing w:after="0"/>
              <w:ind w:left="1402" w:hanging="709"/>
              <w:jc w:val="both"/>
              <w:rPr>
                <w:rFonts w:ascii="Arial" w:hAnsi="Arial" w:cs="Arial"/>
                <w:sz w:val="24"/>
                <w:szCs w:val="24"/>
              </w:rPr>
            </w:pPr>
            <w:r w:rsidRPr="00CF6F6B">
              <w:rPr>
                <w:rFonts w:ascii="Arial" w:hAnsi="Arial" w:cs="Arial"/>
                <w:sz w:val="24"/>
                <w:szCs w:val="24"/>
                <w:lang w:val="en-US"/>
              </w:rPr>
              <w:t>c</w:t>
            </w:r>
            <w:r w:rsidRPr="00CF6F6B">
              <w:rPr>
                <w:rFonts w:ascii="Arial" w:hAnsi="Arial" w:cs="Arial"/>
                <w:sz w:val="24"/>
                <w:szCs w:val="24"/>
              </w:rPr>
              <w:t xml:space="preserve">ashless payment </w:t>
            </w:r>
            <w:r>
              <w:rPr>
                <w:rFonts w:ascii="Arial" w:hAnsi="Arial" w:cs="Arial"/>
                <w:sz w:val="24"/>
                <w:szCs w:val="24"/>
              </w:rPr>
              <w:t xml:space="preserve">or </w:t>
            </w:r>
            <w:r w:rsidR="00C55D49" w:rsidRPr="00CF6F6B">
              <w:rPr>
                <w:rFonts w:ascii="Arial" w:hAnsi="Arial" w:cs="Arial"/>
                <w:sz w:val="24"/>
                <w:szCs w:val="24"/>
              </w:rPr>
              <w:t xml:space="preserve">transfer of </w:t>
            </w:r>
            <w:r w:rsidR="00C55D49" w:rsidRPr="00B707E7">
              <w:rPr>
                <w:rFonts w:ascii="Arial" w:hAnsi="Arial" w:cs="Arial"/>
                <w:sz w:val="24"/>
                <w:szCs w:val="24"/>
              </w:rPr>
              <w:t>deposits/funds</w:t>
            </w:r>
            <w:r w:rsidR="00C55D49" w:rsidRPr="00CF6F6B">
              <w:rPr>
                <w:rFonts w:ascii="Arial" w:hAnsi="Arial" w:cs="Arial"/>
                <w:sz w:val="24"/>
                <w:szCs w:val="24"/>
              </w:rPr>
              <w:t xml:space="preserve"> to accounts held in other credit institutions </w:t>
            </w:r>
            <w:r w:rsidR="00496DEB" w:rsidRPr="00CF6F6B">
              <w:rPr>
                <w:rFonts w:ascii="Arial" w:hAnsi="Arial" w:cs="Arial"/>
                <w:sz w:val="24"/>
                <w:szCs w:val="24"/>
              </w:rPr>
              <w:t>within the Republic</w:t>
            </w:r>
            <w:r w:rsidR="00496DEB">
              <w:rPr>
                <w:rFonts w:ascii="Arial" w:hAnsi="Arial" w:cs="Arial"/>
                <w:sz w:val="24"/>
                <w:szCs w:val="24"/>
              </w:rPr>
              <w:t xml:space="preserve"> </w:t>
            </w:r>
            <w:r w:rsidR="00C55D49" w:rsidRPr="00CF6F6B">
              <w:rPr>
                <w:rFonts w:ascii="Arial" w:hAnsi="Arial" w:cs="Arial"/>
                <w:sz w:val="24"/>
                <w:szCs w:val="24"/>
              </w:rPr>
              <w:t>up to €</w:t>
            </w:r>
            <w:r w:rsidR="000B25A9">
              <w:rPr>
                <w:rFonts w:ascii="Arial" w:hAnsi="Arial" w:cs="Arial"/>
                <w:sz w:val="24"/>
                <w:szCs w:val="24"/>
              </w:rPr>
              <w:t>75</w:t>
            </w:r>
            <w:r w:rsidR="00C55D49" w:rsidRPr="00CF6F6B">
              <w:rPr>
                <w:rFonts w:ascii="Arial" w:hAnsi="Arial" w:cs="Arial"/>
                <w:sz w:val="24"/>
                <w:szCs w:val="24"/>
              </w:rPr>
              <w:t>.000 per month per legal person in each credit institution</w:t>
            </w:r>
            <w:r w:rsidR="00281920" w:rsidRPr="00CF6F6B">
              <w:rPr>
                <w:rFonts w:ascii="Arial" w:hAnsi="Arial" w:cs="Arial"/>
                <w:sz w:val="24"/>
                <w:szCs w:val="24"/>
              </w:rPr>
              <w:t xml:space="preserve"> </w:t>
            </w:r>
            <w:r w:rsidR="00496DEB">
              <w:rPr>
                <w:rFonts w:ascii="Arial" w:hAnsi="Arial" w:cs="Arial"/>
                <w:sz w:val="24"/>
                <w:szCs w:val="24"/>
              </w:rPr>
              <w:t xml:space="preserve"> </w:t>
            </w:r>
            <w:r>
              <w:rPr>
                <w:rFonts w:ascii="Arial" w:hAnsi="Arial" w:cs="Arial"/>
                <w:sz w:val="24"/>
                <w:szCs w:val="24"/>
                <w:lang w:val="en-US"/>
              </w:rPr>
              <w:t>regardless of the purpose</w:t>
            </w:r>
            <w:r>
              <w:rPr>
                <w:rFonts w:ascii="Arial" w:hAnsi="Arial" w:cs="Arial"/>
                <w:sz w:val="24"/>
                <w:szCs w:val="24"/>
              </w:rPr>
              <w:t xml:space="preserve"> ∙</w:t>
            </w:r>
          </w:p>
          <w:p w:rsidR="00CD47B4" w:rsidRPr="00CF6F6B" w:rsidRDefault="00CD47B4" w:rsidP="00A06AF1">
            <w:pPr>
              <w:pStyle w:val="ListParagraph"/>
              <w:spacing w:after="0" w:line="240" w:lineRule="auto"/>
              <w:ind w:left="1440"/>
              <w:jc w:val="both"/>
              <w:rPr>
                <w:rFonts w:ascii="Arial" w:hAnsi="Arial" w:cs="Arial"/>
                <w:sz w:val="24"/>
                <w:szCs w:val="24"/>
                <w:lang w:val="en-US"/>
              </w:rPr>
            </w:pPr>
          </w:p>
          <w:p w:rsidR="00281920" w:rsidRPr="00CF6F6B" w:rsidRDefault="00281920" w:rsidP="00281920">
            <w:pPr>
              <w:pStyle w:val="ListParagraph"/>
              <w:spacing w:after="0" w:line="240" w:lineRule="auto"/>
              <w:ind w:left="1440"/>
              <w:jc w:val="both"/>
              <w:rPr>
                <w:rFonts w:ascii="Arial" w:hAnsi="Arial" w:cs="Arial"/>
                <w:sz w:val="24"/>
                <w:szCs w:val="24"/>
                <w:lang w:val="en-US"/>
              </w:rPr>
            </w:pPr>
          </w:p>
          <w:p w:rsidR="00CD47B4" w:rsidRDefault="00281920" w:rsidP="00281920">
            <w:pPr>
              <w:pStyle w:val="ListParagraph"/>
              <w:numPr>
                <w:ilvl w:val="0"/>
                <w:numId w:val="27"/>
              </w:numPr>
              <w:jc w:val="both"/>
              <w:rPr>
                <w:rFonts w:ascii="Arial" w:hAnsi="Arial" w:cs="Arial"/>
                <w:sz w:val="24"/>
                <w:szCs w:val="24"/>
              </w:rPr>
            </w:pPr>
            <w:r w:rsidRPr="00CF6F6B">
              <w:rPr>
                <w:rFonts w:ascii="Arial" w:hAnsi="Arial" w:cs="Arial"/>
                <w:sz w:val="24"/>
                <w:szCs w:val="24"/>
                <w:lang w:val="en-US"/>
              </w:rPr>
              <w:t>c</w:t>
            </w:r>
            <w:r w:rsidR="00C55D49" w:rsidRPr="00CF6F6B">
              <w:rPr>
                <w:rFonts w:ascii="Arial" w:hAnsi="Arial" w:cs="Arial"/>
                <w:sz w:val="24"/>
                <w:szCs w:val="24"/>
              </w:rPr>
              <w:t xml:space="preserve">ashless payment </w:t>
            </w:r>
            <w:r w:rsidR="00496DEB">
              <w:rPr>
                <w:rFonts w:ascii="Arial" w:hAnsi="Arial" w:cs="Arial"/>
                <w:sz w:val="24"/>
                <w:szCs w:val="24"/>
              </w:rPr>
              <w:t xml:space="preserve">or </w:t>
            </w:r>
            <w:r w:rsidR="00496DEB" w:rsidRPr="00CF6F6B">
              <w:rPr>
                <w:rFonts w:ascii="Arial" w:hAnsi="Arial" w:cs="Arial"/>
                <w:sz w:val="24"/>
                <w:szCs w:val="24"/>
              </w:rPr>
              <w:t xml:space="preserve">transfer of </w:t>
            </w:r>
            <w:r w:rsidR="00496DEB" w:rsidRPr="00B707E7">
              <w:rPr>
                <w:rFonts w:ascii="Arial" w:hAnsi="Arial" w:cs="Arial"/>
                <w:sz w:val="24"/>
                <w:szCs w:val="24"/>
              </w:rPr>
              <w:t>deposits/funds</w:t>
            </w:r>
            <w:r w:rsidR="00496DEB" w:rsidRPr="00CF6F6B">
              <w:rPr>
                <w:rFonts w:ascii="Arial" w:hAnsi="Arial" w:cs="Arial"/>
                <w:sz w:val="24"/>
                <w:szCs w:val="24"/>
              </w:rPr>
              <w:t xml:space="preserve"> to accounts held in other credit institutions within the Republic</w:t>
            </w:r>
            <w:r w:rsidR="00496DEB">
              <w:rPr>
                <w:rFonts w:ascii="Arial" w:hAnsi="Arial" w:cs="Arial"/>
                <w:sz w:val="24"/>
                <w:szCs w:val="24"/>
              </w:rPr>
              <w:t xml:space="preserve"> </w:t>
            </w:r>
            <w:r w:rsidR="00496DEB">
              <w:rPr>
                <w:rFonts w:ascii="Arial" w:hAnsi="Arial" w:cs="Arial"/>
                <w:sz w:val="24"/>
                <w:szCs w:val="24"/>
                <w:lang w:val="en-US"/>
              </w:rPr>
              <w:t xml:space="preserve">for the purchase of goods </w:t>
            </w:r>
            <w:r w:rsidR="0069782F">
              <w:rPr>
                <w:rFonts w:ascii="Arial" w:hAnsi="Arial" w:cs="Arial"/>
                <w:sz w:val="24"/>
                <w:szCs w:val="24"/>
                <w:lang w:val="en-US"/>
              </w:rPr>
              <w:t xml:space="preserve">and </w:t>
            </w:r>
            <w:r w:rsidR="00496DEB">
              <w:rPr>
                <w:rFonts w:ascii="Arial" w:hAnsi="Arial" w:cs="Arial"/>
                <w:sz w:val="24"/>
                <w:szCs w:val="24"/>
                <w:lang w:val="en-US"/>
              </w:rPr>
              <w:t>or services</w:t>
            </w:r>
            <w:r w:rsidR="00496DEB" w:rsidRPr="00CF6F6B">
              <w:rPr>
                <w:rFonts w:ascii="Arial" w:hAnsi="Arial" w:cs="Arial"/>
                <w:sz w:val="24"/>
                <w:szCs w:val="24"/>
              </w:rPr>
              <w:t xml:space="preserve"> </w:t>
            </w:r>
            <w:r w:rsidR="00C55D49" w:rsidRPr="00CF6F6B">
              <w:rPr>
                <w:rFonts w:ascii="Arial" w:hAnsi="Arial" w:cs="Arial"/>
                <w:sz w:val="24"/>
                <w:szCs w:val="24"/>
              </w:rPr>
              <w:t xml:space="preserve">up to €300.000, </w:t>
            </w:r>
            <w:r w:rsidR="00C5125D">
              <w:rPr>
                <w:rFonts w:ascii="Arial" w:hAnsi="Arial" w:cs="Arial"/>
                <w:sz w:val="24"/>
                <w:szCs w:val="24"/>
              </w:rPr>
              <w:t xml:space="preserve">per </w:t>
            </w:r>
            <w:r w:rsidR="00C5125D">
              <w:rPr>
                <w:rFonts w:ascii="Arial" w:hAnsi="Arial" w:cs="Arial"/>
                <w:sz w:val="24"/>
                <w:szCs w:val="24"/>
              </w:rPr>
              <w:lastRenderedPageBreak/>
              <w:t>transaction</w:t>
            </w:r>
            <w:r w:rsidR="00C55D49" w:rsidRPr="00CF6F6B">
              <w:rPr>
                <w:rFonts w:ascii="Arial" w:hAnsi="Arial" w:cs="Arial"/>
                <w:sz w:val="24"/>
                <w:szCs w:val="24"/>
              </w:rPr>
              <w:t>,</w:t>
            </w:r>
            <w:r w:rsidR="00C5125D">
              <w:rPr>
                <w:rFonts w:ascii="Arial" w:hAnsi="Arial" w:cs="Arial"/>
                <w:sz w:val="24"/>
                <w:szCs w:val="24"/>
              </w:rPr>
              <w:t>:</w:t>
            </w:r>
          </w:p>
          <w:p w:rsidR="00C5125D" w:rsidRDefault="00C5125D" w:rsidP="00C5125D">
            <w:pPr>
              <w:pStyle w:val="ListParagraph"/>
              <w:ind w:left="1440"/>
              <w:jc w:val="both"/>
              <w:rPr>
                <w:rFonts w:ascii="Arial" w:hAnsi="Arial" w:cs="Arial"/>
                <w:sz w:val="24"/>
                <w:szCs w:val="24"/>
              </w:rPr>
            </w:pPr>
            <w:r>
              <w:rPr>
                <w:rFonts w:ascii="Arial" w:hAnsi="Arial" w:cs="Arial"/>
                <w:sz w:val="24"/>
                <w:szCs w:val="24"/>
              </w:rPr>
              <w:t xml:space="preserve">Provided further that the </w:t>
            </w:r>
            <w:r w:rsidR="0012367A">
              <w:rPr>
                <w:rFonts w:ascii="Arial" w:hAnsi="Arial" w:cs="Arial"/>
                <w:sz w:val="24"/>
                <w:szCs w:val="24"/>
              </w:rPr>
              <w:t xml:space="preserve">cashless payment </w:t>
            </w:r>
            <w:r>
              <w:rPr>
                <w:rFonts w:ascii="Arial" w:hAnsi="Arial" w:cs="Arial"/>
                <w:sz w:val="24"/>
                <w:szCs w:val="24"/>
              </w:rPr>
              <w:t xml:space="preserve">from one credit institution to another, for a person’s own account is not </w:t>
            </w:r>
            <w:r w:rsidR="000B25A9">
              <w:rPr>
                <w:rFonts w:ascii="Arial" w:hAnsi="Arial" w:cs="Arial"/>
                <w:sz w:val="24"/>
                <w:szCs w:val="24"/>
              </w:rPr>
              <w:t>permitted</w:t>
            </w:r>
            <w:r>
              <w:rPr>
                <w:rFonts w:ascii="Arial" w:hAnsi="Arial" w:cs="Arial"/>
                <w:sz w:val="24"/>
                <w:szCs w:val="24"/>
              </w:rPr>
              <w:t>:</w:t>
            </w:r>
          </w:p>
          <w:p w:rsidR="00C5125D" w:rsidRDefault="00C5125D" w:rsidP="00C5125D">
            <w:pPr>
              <w:pStyle w:val="ListParagraph"/>
              <w:ind w:left="1440"/>
              <w:jc w:val="both"/>
              <w:rPr>
                <w:rFonts w:ascii="Arial" w:hAnsi="Arial" w:cs="Arial"/>
                <w:sz w:val="24"/>
                <w:szCs w:val="24"/>
              </w:rPr>
            </w:pPr>
            <w:r>
              <w:rPr>
                <w:rFonts w:ascii="Arial" w:hAnsi="Arial" w:cs="Arial"/>
                <w:sz w:val="24"/>
                <w:szCs w:val="24"/>
              </w:rPr>
              <w:t xml:space="preserve">Provided </w:t>
            </w:r>
            <w:r w:rsidR="00791E13">
              <w:rPr>
                <w:rFonts w:ascii="Arial" w:hAnsi="Arial" w:cs="Arial"/>
                <w:sz w:val="24"/>
                <w:szCs w:val="24"/>
              </w:rPr>
              <w:t xml:space="preserve">that the credit institution may request justifying documents if it </w:t>
            </w:r>
            <w:r w:rsidR="00AA2BA2">
              <w:rPr>
                <w:rFonts w:ascii="Arial" w:hAnsi="Arial" w:cs="Arial"/>
                <w:sz w:val="24"/>
                <w:szCs w:val="24"/>
              </w:rPr>
              <w:t xml:space="preserve">is </w:t>
            </w:r>
            <w:r w:rsidR="00791E13">
              <w:rPr>
                <w:rFonts w:ascii="Arial" w:hAnsi="Arial" w:cs="Arial"/>
                <w:sz w:val="24"/>
                <w:szCs w:val="24"/>
              </w:rPr>
              <w:t>deemed necessary.</w:t>
            </w:r>
          </w:p>
          <w:p w:rsidR="00CD47B4" w:rsidRPr="00CF6F6B" w:rsidRDefault="00CD47B4" w:rsidP="00281920">
            <w:pPr>
              <w:pStyle w:val="ListParagraph"/>
              <w:spacing w:after="0" w:line="240" w:lineRule="auto"/>
              <w:ind w:left="1489"/>
              <w:jc w:val="both"/>
              <w:rPr>
                <w:rFonts w:ascii="Arial" w:hAnsi="Arial" w:cs="Arial"/>
                <w:sz w:val="24"/>
                <w:szCs w:val="24"/>
                <w:lang w:val="en-US"/>
              </w:rPr>
            </w:pPr>
          </w:p>
          <w:p w:rsidR="00635B99" w:rsidRPr="00635B99" w:rsidRDefault="0041063A" w:rsidP="00496DEB">
            <w:pPr>
              <w:pStyle w:val="ListParagraph"/>
              <w:numPr>
                <w:ilvl w:val="0"/>
                <w:numId w:val="27"/>
              </w:numPr>
              <w:spacing w:after="0" w:line="240" w:lineRule="auto"/>
              <w:jc w:val="both"/>
              <w:rPr>
                <w:rFonts w:ascii="Arial" w:hAnsi="Arial" w:cs="Arial"/>
                <w:sz w:val="24"/>
                <w:szCs w:val="24"/>
                <w:lang w:val="en-US"/>
              </w:rPr>
            </w:pPr>
            <w:r w:rsidRPr="00CF6F6B">
              <w:rPr>
                <w:rFonts w:ascii="Arial" w:hAnsi="Arial" w:cs="Arial"/>
                <w:sz w:val="24"/>
                <w:szCs w:val="24"/>
                <w:lang w:val="en-US"/>
              </w:rPr>
              <w:t>c</w:t>
            </w:r>
            <w:r w:rsidRPr="00CF6F6B">
              <w:rPr>
                <w:rFonts w:ascii="Arial" w:hAnsi="Arial" w:cs="Arial"/>
                <w:sz w:val="24"/>
                <w:szCs w:val="24"/>
              </w:rPr>
              <w:t xml:space="preserve">ashless payment </w:t>
            </w:r>
            <w:r w:rsidR="00496DEB">
              <w:rPr>
                <w:rFonts w:ascii="Arial" w:hAnsi="Arial" w:cs="Arial"/>
                <w:sz w:val="24"/>
                <w:szCs w:val="24"/>
              </w:rPr>
              <w:t xml:space="preserve">or </w:t>
            </w:r>
            <w:r w:rsidR="00C55D49" w:rsidRPr="00CF6F6B">
              <w:rPr>
                <w:rFonts w:ascii="Arial" w:hAnsi="Arial" w:cs="Arial"/>
                <w:sz w:val="24"/>
                <w:szCs w:val="24"/>
                <w:lang w:val="en-US"/>
              </w:rPr>
              <w:t xml:space="preserve">transfer of deposits/funds </w:t>
            </w:r>
            <w:r w:rsidR="003F54C8">
              <w:rPr>
                <w:rFonts w:ascii="Arial" w:hAnsi="Arial" w:cs="Arial"/>
                <w:sz w:val="24"/>
                <w:szCs w:val="24"/>
                <w:lang w:val="en-US"/>
              </w:rPr>
              <w:t>to</w:t>
            </w:r>
            <w:r w:rsidR="00791E13">
              <w:rPr>
                <w:rFonts w:ascii="Arial" w:hAnsi="Arial" w:cs="Arial"/>
                <w:sz w:val="24"/>
                <w:szCs w:val="24"/>
                <w:lang w:val="en-US"/>
              </w:rPr>
              <w:t xml:space="preserve"> an account held in another credit institution within the Republic </w:t>
            </w:r>
            <w:r w:rsidR="00496DEB">
              <w:rPr>
                <w:rFonts w:ascii="Arial" w:hAnsi="Arial" w:cs="Arial"/>
                <w:sz w:val="24"/>
                <w:szCs w:val="24"/>
                <w:lang w:val="en-US"/>
              </w:rPr>
              <w:t xml:space="preserve">for the purchase of goods </w:t>
            </w:r>
            <w:r w:rsidR="0069782F">
              <w:rPr>
                <w:rFonts w:ascii="Arial" w:hAnsi="Arial" w:cs="Arial"/>
                <w:sz w:val="24"/>
                <w:szCs w:val="24"/>
                <w:lang w:val="en-US"/>
              </w:rPr>
              <w:t xml:space="preserve">and </w:t>
            </w:r>
            <w:r w:rsidR="00496DEB">
              <w:rPr>
                <w:rFonts w:ascii="Arial" w:hAnsi="Arial" w:cs="Arial"/>
                <w:sz w:val="24"/>
                <w:szCs w:val="24"/>
                <w:lang w:val="en-US"/>
              </w:rPr>
              <w:t xml:space="preserve">or services </w:t>
            </w:r>
            <w:r w:rsidR="00CD47B4" w:rsidRPr="00CF6F6B">
              <w:rPr>
                <w:rFonts w:ascii="Arial" w:hAnsi="Arial" w:cs="Arial"/>
                <w:sz w:val="24"/>
                <w:szCs w:val="24"/>
                <w:lang w:val="en-US"/>
              </w:rPr>
              <w:t xml:space="preserve">for an amount </w:t>
            </w:r>
            <w:r w:rsidR="00496DEB">
              <w:rPr>
                <w:rFonts w:ascii="Arial" w:hAnsi="Arial" w:cs="Arial"/>
                <w:sz w:val="24"/>
                <w:szCs w:val="24"/>
                <w:lang w:val="en-US"/>
              </w:rPr>
              <w:t xml:space="preserve"> over</w:t>
            </w:r>
            <w:r w:rsidR="00791E13">
              <w:rPr>
                <w:rFonts w:ascii="Arial" w:hAnsi="Arial" w:cs="Arial"/>
                <w:sz w:val="24"/>
                <w:szCs w:val="24"/>
                <w:lang w:val="en-US"/>
              </w:rPr>
              <w:t xml:space="preserve"> </w:t>
            </w:r>
            <w:r w:rsidR="00CD47B4" w:rsidRPr="00CF6F6B">
              <w:rPr>
                <w:rFonts w:ascii="Arial" w:hAnsi="Arial" w:cs="Arial"/>
                <w:sz w:val="24"/>
                <w:szCs w:val="24"/>
                <w:lang w:val="en-US"/>
              </w:rPr>
              <w:t>€300.000</w:t>
            </w:r>
            <w:r w:rsidR="0012367A">
              <w:rPr>
                <w:rFonts w:ascii="Arial" w:hAnsi="Arial" w:cs="Arial"/>
                <w:sz w:val="24"/>
                <w:szCs w:val="24"/>
                <w:lang w:val="en-US"/>
              </w:rPr>
              <w:t xml:space="preserve"> per transaction</w:t>
            </w:r>
            <w:r w:rsidR="00496DEB">
              <w:rPr>
                <w:rFonts w:ascii="Arial" w:hAnsi="Arial" w:cs="Arial"/>
                <w:sz w:val="24"/>
                <w:szCs w:val="24"/>
                <w:lang w:val="en-US"/>
              </w:rPr>
              <w:t xml:space="preserve"> </w:t>
            </w:r>
            <w:r w:rsidR="00791E13">
              <w:rPr>
                <w:rFonts w:ascii="Arial" w:hAnsi="Arial" w:cs="Arial"/>
                <w:sz w:val="24"/>
                <w:szCs w:val="24"/>
              </w:rPr>
              <w:t>, upon presentation of justifying documents</w:t>
            </w:r>
          </w:p>
          <w:p w:rsidR="00635B99" w:rsidRPr="00AA2BA2" w:rsidRDefault="00635B99" w:rsidP="00635B99">
            <w:pPr>
              <w:pStyle w:val="ListParagraph"/>
              <w:spacing w:after="0" w:line="240" w:lineRule="auto"/>
              <w:ind w:left="1440"/>
              <w:jc w:val="both"/>
              <w:rPr>
                <w:rFonts w:ascii="Arial" w:hAnsi="Arial" w:cs="Arial"/>
                <w:sz w:val="24"/>
                <w:szCs w:val="24"/>
                <w:lang w:val="en-US"/>
              </w:rPr>
            </w:pPr>
          </w:p>
          <w:p w:rsidR="00635B99" w:rsidRDefault="00635B99" w:rsidP="00635B99">
            <w:pPr>
              <w:pStyle w:val="ListParagraph"/>
              <w:spacing w:after="0" w:line="240" w:lineRule="auto"/>
              <w:ind w:left="1440"/>
              <w:jc w:val="both"/>
              <w:rPr>
                <w:rFonts w:ascii="Arial" w:hAnsi="Arial" w:cs="Arial"/>
                <w:sz w:val="24"/>
                <w:szCs w:val="24"/>
              </w:rPr>
            </w:pPr>
            <w:r>
              <w:rPr>
                <w:rFonts w:ascii="Arial" w:hAnsi="Arial" w:cs="Arial"/>
                <w:sz w:val="24"/>
                <w:szCs w:val="24"/>
              </w:rPr>
              <w:t xml:space="preserve">Provided that each </w:t>
            </w:r>
            <w:r w:rsidR="00CD47B4" w:rsidRPr="00CF6F6B">
              <w:rPr>
                <w:rFonts w:ascii="Arial" w:hAnsi="Arial" w:cs="Arial"/>
                <w:sz w:val="24"/>
                <w:szCs w:val="24"/>
              </w:rPr>
              <w:t xml:space="preserve">credit institution </w:t>
            </w:r>
            <w:r w:rsidR="003F54C8">
              <w:rPr>
                <w:rFonts w:ascii="Arial" w:hAnsi="Arial" w:cs="Arial"/>
                <w:sz w:val="24"/>
                <w:szCs w:val="24"/>
              </w:rPr>
              <w:t>shall</w:t>
            </w:r>
            <w:r>
              <w:rPr>
                <w:rFonts w:ascii="Arial" w:hAnsi="Arial" w:cs="Arial"/>
                <w:sz w:val="24"/>
                <w:szCs w:val="24"/>
              </w:rPr>
              <w:t xml:space="preserve"> ensure that the justif</w:t>
            </w:r>
            <w:r w:rsidR="003F54C8">
              <w:rPr>
                <w:rFonts w:ascii="Arial" w:hAnsi="Arial" w:cs="Arial"/>
                <w:sz w:val="24"/>
                <w:szCs w:val="24"/>
              </w:rPr>
              <w:t>ying</w:t>
            </w:r>
            <w:r>
              <w:rPr>
                <w:rFonts w:ascii="Arial" w:hAnsi="Arial" w:cs="Arial"/>
                <w:sz w:val="24"/>
                <w:szCs w:val="24"/>
              </w:rPr>
              <w:t xml:space="preserve"> documents presented in each case, justify the execution of the </w:t>
            </w:r>
            <w:r w:rsidR="00AA2BA2">
              <w:rPr>
                <w:rFonts w:ascii="Arial" w:hAnsi="Arial" w:cs="Arial"/>
                <w:sz w:val="24"/>
                <w:szCs w:val="24"/>
              </w:rPr>
              <w:t xml:space="preserve">cashless payment and or </w:t>
            </w:r>
            <w:r>
              <w:rPr>
                <w:rFonts w:ascii="Arial" w:hAnsi="Arial" w:cs="Arial"/>
                <w:sz w:val="24"/>
                <w:szCs w:val="24"/>
              </w:rPr>
              <w:t>transfer of deposits/funds.</w:t>
            </w:r>
          </w:p>
          <w:p w:rsidR="00CD47B4" w:rsidRPr="00791E13" w:rsidRDefault="00CD47B4" w:rsidP="00635B99">
            <w:pPr>
              <w:pStyle w:val="ListParagraph"/>
              <w:spacing w:after="0" w:line="240" w:lineRule="auto"/>
              <w:ind w:left="1440"/>
              <w:jc w:val="both"/>
              <w:rPr>
                <w:rFonts w:ascii="Arial" w:hAnsi="Arial" w:cs="Arial"/>
                <w:sz w:val="24"/>
                <w:szCs w:val="24"/>
                <w:lang w:val="en-US"/>
              </w:rPr>
            </w:pPr>
          </w:p>
          <w:p w:rsidR="00CD47B4" w:rsidRPr="00CF6F6B" w:rsidRDefault="00CD47B4" w:rsidP="00490A80">
            <w:pPr>
              <w:pStyle w:val="ListParagraph"/>
              <w:spacing w:after="0" w:line="240" w:lineRule="auto"/>
              <w:ind w:left="769"/>
              <w:jc w:val="both"/>
              <w:rPr>
                <w:rFonts w:ascii="Arial" w:hAnsi="Arial" w:cs="Arial"/>
                <w:sz w:val="24"/>
                <w:szCs w:val="24"/>
                <w:lang w:val="en-US"/>
              </w:rPr>
            </w:pPr>
          </w:p>
          <w:p w:rsidR="00490A80" w:rsidRPr="00CF6F6B" w:rsidRDefault="0029043E" w:rsidP="00490A80">
            <w:pPr>
              <w:pStyle w:val="ListParagraph"/>
              <w:numPr>
                <w:ilvl w:val="0"/>
                <w:numId w:val="26"/>
              </w:numPr>
              <w:spacing w:after="0" w:line="240" w:lineRule="auto"/>
              <w:jc w:val="both"/>
              <w:rPr>
                <w:rFonts w:ascii="Arial" w:hAnsi="Arial" w:cs="Arial"/>
                <w:sz w:val="24"/>
                <w:szCs w:val="24"/>
                <w:lang w:val="en-US"/>
              </w:rPr>
            </w:pPr>
            <w:r>
              <w:rPr>
                <w:rFonts w:ascii="Arial" w:hAnsi="Arial" w:cs="Arial"/>
                <w:sz w:val="24"/>
                <w:szCs w:val="24"/>
              </w:rPr>
              <w:t xml:space="preserve"> </w:t>
            </w:r>
            <w:r w:rsidR="00490A80" w:rsidRPr="00CF6F6B">
              <w:rPr>
                <w:rFonts w:ascii="Arial" w:hAnsi="Arial" w:cs="Arial"/>
                <w:sz w:val="24"/>
                <w:szCs w:val="24"/>
              </w:rPr>
              <w:t xml:space="preserve">Cashless payment </w:t>
            </w:r>
            <w:r w:rsidR="0009197B">
              <w:rPr>
                <w:rFonts w:ascii="Arial" w:hAnsi="Arial" w:cs="Arial"/>
                <w:sz w:val="24"/>
                <w:szCs w:val="24"/>
              </w:rPr>
              <w:t xml:space="preserve">and </w:t>
            </w:r>
            <w:r w:rsidR="00490A80" w:rsidRPr="00CF6F6B">
              <w:rPr>
                <w:rFonts w:ascii="Arial" w:hAnsi="Arial" w:cs="Arial"/>
                <w:sz w:val="24"/>
                <w:szCs w:val="24"/>
              </w:rPr>
              <w:t xml:space="preserve">or transfer of deposits/funds to accounts held abroad are prohibited, </w:t>
            </w:r>
            <w:r w:rsidR="00CC2B92" w:rsidRPr="00CF6F6B">
              <w:rPr>
                <w:rFonts w:ascii="Arial" w:hAnsi="Arial" w:cs="Arial"/>
                <w:sz w:val="24"/>
                <w:szCs w:val="24"/>
              </w:rPr>
              <w:t xml:space="preserve">with the </w:t>
            </w:r>
            <w:r w:rsidR="00490A80" w:rsidRPr="00CF6F6B">
              <w:rPr>
                <w:rFonts w:ascii="Arial" w:hAnsi="Arial" w:cs="Arial"/>
                <w:sz w:val="24"/>
                <w:szCs w:val="24"/>
              </w:rPr>
              <w:t>except</w:t>
            </w:r>
            <w:r w:rsidR="00CC2B92" w:rsidRPr="00CF6F6B">
              <w:rPr>
                <w:rFonts w:ascii="Arial" w:hAnsi="Arial" w:cs="Arial"/>
                <w:sz w:val="24"/>
                <w:szCs w:val="24"/>
              </w:rPr>
              <w:t>ion of-</w:t>
            </w:r>
            <w:r w:rsidR="00490A80" w:rsidRPr="00CF6F6B">
              <w:rPr>
                <w:rFonts w:ascii="Arial" w:hAnsi="Arial" w:cs="Arial"/>
                <w:sz w:val="24"/>
                <w:szCs w:val="24"/>
              </w:rPr>
              <w:t xml:space="preserve"> </w:t>
            </w:r>
          </w:p>
          <w:p w:rsidR="00F43A2B" w:rsidRPr="00CF6F6B" w:rsidRDefault="00F43A2B" w:rsidP="00490A80">
            <w:pPr>
              <w:pStyle w:val="ListParagraph"/>
              <w:spacing w:after="0" w:line="240" w:lineRule="auto"/>
              <w:ind w:left="769"/>
              <w:jc w:val="both"/>
              <w:rPr>
                <w:rFonts w:ascii="Arial" w:hAnsi="Arial" w:cs="Arial"/>
                <w:sz w:val="24"/>
                <w:szCs w:val="24"/>
                <w:lang w:val="en-US"/>
              </w:rPr>
            </w:pPr>
          </w:p>
          <w:p w:rsidR="00FE5F3F" w:rsidRPr="00CF6F6B" w:rsidRDefault="00281920" w:rsidP="00281920">
            <w:pPr>
              <w:pStyle w:val="ListParagraph"/>
              <w:ind w:left="976"/>
              <w:jc w:val="both"/>
              <w:rPr>
                <w:rFonts w:ascii="Arial" w:hAnsi="Arial" w:cs="Arial"/>
                <w:sz w:val="24"/>
                <w:szCs w:val="24"/>
              </w:rPr>
            </w:pPr>
            <w:r w:rsidRPr="00CF6F6B">
              <w:rPr>
                <w:rFonts w:ascii="Arial" w:hAnsi="Arial" w:cs="Arial"/>
                <w:sz w:val="24"/>
                <w:szCs w:val="24"/>
              </w:rPr>
              <w:t xml:space="preserve">(i) </w:t>
            </w:r>
            <w:r w:rsidR="00FE5F3F" w:rsidRPr="00CF6F6B">
              <w:rPr>
                <w:rFonts w:ascii="Arial" w:hAnsi="Arial" w:cs="Arial"/>
                <w:sz w:val="24"/>
                <w:szCs w:val="24"/>
              </w:rPr>
              <w:t>transaction that fall</w:t>
            </w:r>
            <w:r w:rsidR="001C2BE4">
              <w:rPr>
                <w:rFonts w:ascii="Arial" w:hAnsi="Arial" w:cs="Arial"/>
                <w:sz w:val="24"/>
                <w:szCs w:val="24"/>
              </w:rPr>
              <w:t>s</w:t>
            </w:r>
            <w:r w:rsidR="00FE5F3F" w:rsidRPr="00CF6F6B">
              <w:rPr>
                <w:rFonts w:ascii="Arial" w:hAnsi="Arial" w:cs="Arial"/>
                <w:sz w:val="24"/>
                <w:szCs w:val="24"/>
              </w:rPr>
              <w:t xml:space="preserve"> within the normal business activity of the customer upon presentation of justifying documents as follows</w:t>
            </w:r>
            <w:r w:rsidR="00635B99">
              <w:rPr>
                <w:rFonts w:ascii="Arial" w:hAnsi="Arial" w:cs="Arial"/>
                <w:sz w:val="24"/>
                <w:szCs w:val="24"/>
              </w:rPr>
              <w:t>-</w:t>
            </w:r>
          </w:p>
          <w:p w:rsidR="00A00BA9" w:rsidRPr="00635B99" w:rsidRDefault="00FE5F3F" w:rsidP="00F9727F">
            <w:pPr>
              <w:pStyle w:val="ListParagraph"/>
              <w:numPr>
                <w:ilvl w:val="0"/>
                <w:numId w:val="32"/>
              </w:numPr>
              <w:jc w:val="both"/>
              <w:rPr>
                <w:rFonts w:ascii="Arial" w:hAnsi="Arial" w:cs="Arial"/>
                <w:sz w:val="24"/>
                <w:szCs w:val="24"/>
                <w:lang w:val="en-US"/>
              </w:rPr>
            </w:pPr>
            <w:r w:rsidRPr="00CF6F6B">
              <w:rPr>
                <w:rFonts w:ascii="Arial" w:hAnsi="Arial" w:cs="Arial"/>
                <w:sz w:val="24"/>
                <w:szCs w:val="24"/>
              </w:rPr>
              <w:t>payment</w:t>
            </w:r>
            <w:r w:rsidR="00B82FBA">
              <w:rPr>
                <w:rFonts w:ascii="Arial" w:hAnsi="Arial" w:cs="Arial"/>
                <w:sz w:val="24"/>
                <w:szCs w:val="24"/>
              </w:rPr>
              <w:t xml:space="preserve"> and </w:t>
            </w:r>
            <w:r w:rsidR="001C2BE4">
              <w:rPr>
                <w:rFonts w:ascii="Arial" w:hAnsi="Arial" w:cs="Arial"/>
                <w:sz w:val="24"/>
                <w:szCs w:val="24"/>
              </w:rPr>
              <w:t>or transfer</w:t>
            </w:r>
            <w:r w:rsidR="00B82FBA" w:rsidRPr="00CF6F6B">
              <w:rPr>
                <w:rFonts w:ascii="Arial" w:hAnsi="Arial" w:cs="Arial"/>
                <w:sz w:val="24"/>
                <w:szCs w:val="24"/>
              </w:rPr>
              <w:t xml:space="preserve"> of deposits/funds</w:t>
            </w:r>
            <w:r w:rsidRPr="00CF6F6B">
              <w:rPr>
                <w:rFonts w:ascii="Arial" w:hAnsi="Arial" w:cs="Arial"/>
                <w:sz w:val="24"/>
                <w:szCs w:val="24"/>
              </w:rPr>
              <w:t xml:space="preserve"> of up to €</w:t>
            </w:r>
            <w:r w:rsidR="00872AB1">
              <w:rPr>
                <w:rFonts w:ascii="Arial" w:hAnsi="Arial" w:cs="Arial"/>
                <w:sz w:val="24"/>
                <w:szCs w:val="24"/>
              </w:rPr>
              <w:t>500</w:t>
            </w:r>
            <w:r w:rsidRPr="00CF6F6B">
              <w:rPr>
                <w:rFonts w:ascii="Arial" w:hAnsi="Arial" w:cs="Arial"/>
                <w:sz w:val="24"/>
                <w:szCs w:val="24"/>
              </w:rPr>
              <w:t xml:space="preserve">.000 </w:t>
            </w:r>
            <w:r w:rsidR="001C2BE4">
              <w:rPr>
                <w:rFonts w:ascii="Arial" w:hAnsi="Arial" w:cs="Arial"/>
                <w:sz w:val="24"/>
                <w:szCs w:val="24"/>
              </w:rPr>
              <w:t>per transaction, is</w:t>
            </w:r>
            <w:r w:rsidR="001C2BE4" w:rsidRPr="00CF6F6B">
              <w:rPr>
                <w:rFonts w:ascii="Arial" w:hAnsi="Arial" w:cs="Arial"/>
                <w:sz w:val="24"/>
                <w:szCs w:val="24"/>
              </w:rPr>
              <w:t xml:space="preserve"> </w:t>
            </w:r>
            <w:r w:rsidRPr="00CF6F6B">
              <w:rPr>
                <w:rFonts w:ascii="Arial" w:hAnsi="Arial" w:cs="Arial"/>
                <w:sz w:val="24"/>
                <w:szCs w:val="24"/>
              </w:rPr>
              <w:t xml:space="preserve">not subject to </w:t>
            </w:r>
            <w:r w:rsidR="000776C8" w:rsidRPr="00CF6F6B">
              <w:rPr>
                <w:rFonts w:ascii="Arial" w:hAnsi="Arial" w:cs="Arial"/>
                <w:sz w:val="24"/>
                <w:szCs w:val="24"/>
              </w:rPr>
              <w:t>the Committee’s approval</w:t>
            </w:r>
            <w:r w:rsidR="00A00BA9" w:rsidRPr="00CF6F6B">
              <w:rPr>
                <w:rFonts w:ascii="Arial" w:hAnsi="Arial" w:cs="Arial"/>
                <w:sz w:val="24"/>
                <w:szCs w:val="24"/>
              </w:rPr>
              <w:t>:</w:t>
            </w:r>
          </w:p>
          <w:p w:rsidR="00635B99" w:rsidRDefault="00635B99" w:rsidP="00635B99">
            <w:pPr>
              <w:pStyle w:val="ListParagraph"/>
              <w:spacing w:after="0" w:line="240" w:lineRule="auto"/>
              <w:ind w:left="1440"/>
              <w:jc w:val="both"/>
              <w:rPr>
                <w:rFonts w:ascii="Arial" w:hAnsi="Arial" w:cs="Arial"/>
                <w:sz w:val="24"/>
                <w:szCs w:val="24"/>
              </w:rPr>
            </w:pPr>
            <w:r>
              <w:rPr>
                <w:rFonts w:ascii="Arial" w:hAnsi="Arial" w:cs="Arial"/>
                <w:sz w:val="24"/>
                <w:szCs w:val="24"/>
              </w:rPr>
              <w:t xml:space="preserve">Provided that each </w:t>
            </w:r>
            <w:r w:rsidRPr="00CF6F6B">
              <w:rPr>
                <w:rFonts w:ascii="Arial" w:hAnsi="Arial" w:cs="Arial"/>
                <w:sz w:val="24"/>
                <w:szCs w:val="24"/>
              </w:rPr>
              <w:t xml:space="preserve">credit institution </w:t>
            </w:r>
            <w:r w:rsidR="00610A8B">
              <w:rPr>
                <w:rFonts w:ascii="Arial" w:hAnsi="Arial" w:cs="Arial"/>
                <w:sz w:val="24"/>
                <w:szCs w:val="24"/>
              </w:rPr>
              <w:t>shall</w:t>
            </w:r>
            <w:r>
              <w:rPr>
                <w:rFonts w:ascii="Arial" w:hAnsi="Arial" w:cs="Arial"/>
                <w:sz w:val="24"/>
                <w:szCs w:val="24"/>
              </w:rPr>
              <w:t xml:space="preserve"> ensure that the justif</w:t>
            </w:r>
            <w:r w:rsidR="003F54C8">
              <w:rPr>
                <w:rFonts w:ascii="Arial" w:hAnsi="Arial" w:cs="Arial"/>
                <w:sz w:val="24"/>
                <w:szCs w:val="24"/>
              </w:rPr>
              <w:t xml:space="preserve">ying </w:t>
            </w:r>
            <w:r>
              <w:rPr>
                <w:rFonts w:ascii="Arial" w:hAnsi="Arial" w:cs="Arial"/>
                <w:sz w:val="24"/>
                <w:szCs w:val="24"/>
              </w:rPr>
              <w:t xml:space="preserve">documents presented in each case, justify the execution of the </w:t>
            </w:r>
            <w:r w:rsidR="00796486">
              <w:rPr>
                <w:rFonts w:ascii="Arial" w:hAnsi="Arial" w:cs="Arial"/>
                <w:sz w:val="24"/>
                <w:szCs w:val="24"/>
              </w:rPr>
              <w:t>payment</w:t>
            </w:r>
            <w:r w:rsidR="001C2BE4">
              <w:rPr>
                <w:rFonts w:ascii="Arial" w:hAnsi="Arial" w:cs="Arial"/>
                <w:sz w:val="24"/>
                <w:szCs w:val="24"/>
              </w:rPr>
              <w:t xml:space="preserve"> and or of the transfer</w:t>
            </w:r>
            <w:r w:rsidR="001C2BE4" w:rsidRPr="00CF6F6B">
              <w:rPr>
                <w:rFonts w:ascii="Arial" w:hAnsi="Arial" w:cs="Arial"/>
                <w:sz w:val="24"/>
                <w:szCs w:val="24"/>
              </w:rPr>
              <w:t xml:space="preserve"> of deposits/funds</w:t>
            </w:r>
            <w:r>
              <w:rPr>
                <w:rFonts w:ascii="Arial" w:hAnsi="Arial" w:cs="Arial"/>
                <w:sz w:val="24"/>
                <w:szCs w:val="24"/>
              </w:rPr>
              <w:t>.</w:t>
            </w:r>
          </w:p>
          <w:p w:rsidR="00B707E7" w:rsidRDefault="00B707E7" w:rsidP="00635B99">
            <w:pPr>
              <w:pStyle w:val="ListParagraph"/>
              <w:spacing w:after="0" w:line="240" w:lineRule="auto"/>
              <w:ind w:left="1440"/>
              <w:jc w:val="both"/>
              <w:rPr>
                <w:rFonts w:ascii="Arial" w:hAnsi="Arial" w:cs="Arial"/>
                <w:sz w:val="24"/>
                <w:szCs w:val="24"/>
              </w:rPr>
            </w:pPr>
          </w:p>
          <w:p w:rsidR="00FE5F3F" w:rsidRPr="00CF6F6B" w:rsidRDefault="00E50C91" w:rsidP="00F9727F">
            <w:pPr>
              <w:pStyle w:val="ListParagraph"/>
              <w:numPr>
                <w:ilvl w:val="0"/>
                <w:numId w:val="32"/>
              </w:numPr>
              <w:jc w:val="both"/>
              <w:rPr>
                <w:rFonts w:ascii="Arial" w:hAnsi="Arial" w:cs="Arial"/>
                <w:sz w:val="24"/>
                <w:szCs w:val="24"/>
                <w:lang w:val="en-US"/>
              </w:rPr>
            </w:pPr>
            <w:r w:rsidRPr="00CF6F6B">
              <w:rPr>
                <w:rFonts w:ascii="Arial" w:hAnsi="Arial" w:cs="Arial"/>
                <w:sz w:val="24"/>
                <w:szCs w:val="24"/>
              </w:rPr>
              <w:t>payment</w:t>
            </w:r>
            <w:r w:rsidR="00FE5F3F" w:rsidRPr="00CF6F6B">
              <w:rPr>
                <w:rFonts w:ascii="Arial" w:hAnsi="Arial" w:cs="Arial"/>
                <w:sz w:val="24"/>
                <w:szCs w:val="24"/>
              </w:rPr>
              <w:t xml:space="preserve"> </w:t>
            </w:r>
            <w:r w:rsidR="001C2BE4">
              <w:rPr>
                <w:rFonts w:ascii="Arial" w:hAnsi="Arial" w:cs="Arial"/>
                <w:sz w:val="24"/>
                <w:szCs w:val="24"/>
              </w:rPr>
              <w:t>and or transfer</w:t>
            </w:r>
            <w:r w:rsidR="001C2BE4" w:rsidRPr="00CF6F6B">
              <w:rPr>
                <w:rFonts w:ascii="Arial" w:hAnsi="Arial" w:cs="Arial"/>
                <w:sz w:val="24"/>
                <w:szCs w:val="24"/>
              </w:rPr>
              <w:t xml:space="preserve"> of deposits/funds </w:t>
            </w:r>
            <w:r w:rsidR="00FE5F3F" w:rsidRPr="00CF6F6B">
              <w:rPr>
                <w:rFonts w:ascii="Arial" w:hAnsi="Arial" w:cs="Arial"/>
                <w:sz w:val="24"/>
                <w:szCs w:val="24"/>
              </w:rPr>
              <w:t>from €</w:t>
            </w:r>
            <w:r w:rsidR="00872AB1">
              <w:rPr>
                <w:rFonts w:ascii="Arial" w:hAnsi="Arial" w:cs="Arial"/>
                <w:sz w:val="24"/>
                <w:szCs w:val="24"/>
              </w:rPr>
              <w:t>500</w:t>
            </w:r>
            <w:r w:rsidR="00FE5F3F" w:rsidRPr="00CF6F6B">
              <w:rPr>
                <w:rFonts w:ascii="Arial" w:hAnsi="Arial" w:cs="Arial"/>
                <w:sz w:val="24"/>
                <w:szCs w:val="24"/>
                <w:lang w:val="en-US"/>
              </w:rPr>
              <w:t>.</w:t>
            </w:r>
            <w:r w:rsidR="00FE5F3F" w:rsidRPr="00CF6F6B">
              <w:rPr>
                <w:rFonts w:ascii="Arial" w:hAnsi="Arial" w:cs="Arial"/>
                <w:sz w:val="24"/>
                <w:szCs w:val="24"/>
              </w:rPr>
              <w:t>001 to €</w:t>
            </w:r>
            <w:r w:rsidR="00872AB1">
              <w:rPr>
                <w:rFonts w:ascii="Arial" w:hAnsi="Arial" w:cs="Arial"/>
                <w:sz w:val="24"/>
                <w:szCs w:val="24"/>
              </w:rPr>
              <w:t>1.0</w:t>
            </w:r>
            <w:r w:rsidR="00FE5F3F" w:rsidRPr="00CF6F6B">
              <w:rPr>
                <w:rFonts w:ascii="Arial" w:hAnsi="Arial" w:cs="Arial"/>
                <w:sz w:val="24"/>
                <w:szCs w:val="24"/>
              </w:rPr>
              <w:t xml:space="preserve">00.000 </w:t>
            </w:r>
            <w:r w:rsidR="00795275">
              <w:rPr>
                <w:rFonts w:ascii="Arial" w:hAnsi="Arial" w:cs="Arial"/>
                <w:sz w:val="24"/>
                <w:szCs w:val="24"/>
                <w:lang w:val="en-US"/>
              </w:rPr>
              <w:t>per transaction,</w:t>
            </w:r>
            <w:r w:rsidR="00795275" w:rsidRPr="00CF6F6B">
              <w:rPr>
                <w:rFonts w:ascii="Arial" w:hAnsi="Arial" w:cs="Arial"/>
                <w:sz w:val="24"/>
                <w:szCs w:val="24"/>
                <w:lang w:val="en-US"/>
              </w:rPr>
              <w:t xml:space="preserve"> </w:t>
            </w:r>
            <w:r w:rsidR="00FE5F3F" w:rsidRPr="00CF6F6B">
              <w:rPr>
                <w:rFonts w:ascii="Arial" w:hAnsi="Arial" w:cs="Arial"/>
                <w:sz w:val="24"/>
                <w:szCs w:val="24"/>
              </w:rPr>
              <w:t xml:space="preserve">is subject to the approval of the Committee. </w:t>
            </w:r>
            <w:r w:rsidR="00FE5F3F" w:rsidRPr="00CF6F6B">
              <w:rPr>
                <w:rFonts w:ascii="Arial" w:hAnsi="Arial" w:cs="Arial"/>
                <w:sz w:val="24"/>
                <w:szCs w:val="24"/>
                <w:lang w:val="en-US"/>
              </w:rPr>
              <w:t>A list of the requests for payments</w:t>
            </w:r>
            <w:r w:rsidR="003E2E75">
              <w:rPr>
                <w:rFonts w:ascii="Arial" w:hAnsi="Arial" w:cs="Arial"/>
                <w:sz w:val="24"/>
                <w:szCs w:val="24"/>
                <w:lang w:val="en-US"/>
              </w:rPr>
              <w:t xml:space="preserve"> and or transfer </w:t>
            </w:r>
            <w:r w:rsidR="00FE5F3F" w:rsidRPr="00CF6F6B">
              <w:rPr>
                <w:rFonts w:ascii="Arial" w:hAnsi="Arial" w:cs="Arial"/>
                <w:sz w:val="24"/>
                <w:szCs w:val="24"/>
                <w:lang w:val="en-US"/>
              </w:rPr>
              <w:t xml:space="preserve">falling within this category shall be submitted to the Committee </w:t>
            </w:r>
            <w:r w:rsidR="000776C8" w:rsidRPr="00CF6F6B">
              <w:rPr>
                <w:rFonts w:ascii="Arial" w:hAnsi="Arial" w:cs="Arial"/>
                <w:sz w:val="24"/>
                <w:szCs w:val="24"/>
                <w:lang w:val="en-US"/>
              </w:rPr>
              <w:t>in a standard</w:t>
            </w:r>
            <w:r w:rsidR="00D8243F" w:rsidRPr="00CF6F6B">
              <w:rPr>
                <w:rFonts w:ascii="Arial" w:hAnsi="Arial" w:cs="Arial"/>
                <w:sz w:val="24"/>
                <w:szCs w:val="24"/>
                <w:lang w:val="en-US"/>
              </w:rPr>
              <w:t>ised</w:t>
            </w:r>
            <w:r w:rsidR="000776C8" w:rsidRPr="00CF6F6B">
              <w:rPr>
                <w:rFonts w:ascii="Arial" w:hAnsi="Arial" w:cs="Arial"/>
                <w:sz w:val="24"/>
                <w:szCs w:val="24"/>
                <w:lang w:val="en-US"/>
              </w:rPr>
              <w:t xml:space="preserve"> electronic file</w:t>
            </w:r>
            <w:r w:rsidR="00BD7C50" w:rsidRPr="00CF6F6B">
              <w:rPr>
                <w:rFonts w:ascii="Arial" w:hAnsi="Arial" w:cs="Arial"/>
                <w:sz w:val="24"/>
                <w:szCs w:val="24"/>
                <w:lang w:val="en-US"/>
              </w:rPr>
              <w:t xml:space="preserve"> in a format specified by the Committee</w:t>
            </w:r>
            <w:r w:rsidR="000776C8" w:rsidRPr="00CF6F6B">
              <w:rPr>
                <w:rFonts w:ascii="Arial" w:hAnsi="Arial" w:cs="Arial"/>
                <w:sz w:val="24"/>
                <w:szCs w:val="24"/>
                <w:lang w:val="en-US"/>
              </w:rPr>
              <w:t>.</w:t>
            </w:r>
            <w:r w:rsidR="00D8243F" w:rsidRPr="00CF6F6B">
              <w:rPr>
                <w:rFonts w:ascii="Arial" w:hAnsi="Arial" w:cs="Arial"/>
                <w:sz w:val="24"/>
                <w:szCs w:val="24"/>
                <w:lang w:val="en-US"/>
              </w:rPr>
              <w:t xml:space="preserve"> </w:t>
            </w:r>
            <w:r w:rsidR="00BD7C50" w:rsidRPr="00CF6F6B">
              <w:rPr>
                <w:rFonts w:ascii="Arial" w:hAnsi="Arial" w:cs="Arial"/>
                <w:sz w:val="24"/>
                <w:szCs w:val="24"/>
                <w:lang w:val="en-US"/>
              </w:rPr>
              <w:t xml:space="preserve">A request may be included in the list only if the credit institution is satisfied that </w:t>
            </w:r>
            <w:r w:rsidR="00AA2BA2">
              <w:rPr>
                <w:rFonts w:ascii="Arial" w:hAnsi="Arial" w:cs="Arial"/>
                <w:sz w:val="24"/>
                <w:szCs w:val="24"/>
                <w:lang w:val="en-US"/>
              </w:rPr>
              <w:t xml:space="preserve">it </w:t>
            </w:r>
            <w:r w:rsidR="00BD7C50" w:rsidRPr="00CF6F6B">
              <w:rPr>
                <w:rFonts w:ascii="Arial" w:hAnsi="Arial" w:cs="Arial"/>
                <w:sz w:val="24"/>
                <w:szCs w:val="24"/>
                <w:lang w:val="en-US"/>
              </w:rPr>
              <w:t xml:space="preserve">is consistent with the provisions of this Decree. </w:t>
            </w:r>
            <w:r w:rsidR="00FE5F3F" w:rsidRPr="00CF6F6B">
              <w:rPr>
                <w:rFonts w:ascii="Arial" w:hAnsi="Arial" w:cs="Arial"/>
                <w:sz w:val="24"/>
                <w:szCs w:val="24"/>
              </w:rPr>
              <w:t xml:space="preserve">The Committee </w:t>
            </w:r>
            <w:r w:rsidR="008D1143" w:rsidRPr="00CF6F6B">
              <w:rPr>
                <w:rFonts w:ascii="Arial" w:hAnsi="Arial" w:cs="Arial"/>
                <w:sz w:val="24"/>
                <w:szCs w:val="24"/>
              </w:rPr>
              <w:t xml:space="preserve">in </w:t>
            </w:r>
            <w:r w:rsidR="00FE5F3F" w:rsidRPr="00CF6F6B">
              <w:rPr>
                <w:rFonts w:ascii="Arial" w:hAnsi="Arial" w:cs="Arial"/>
                <w:sz w:val="24"/>
                <w:szCs w:val="24"/>
              </w:rPr>
              <w:t xml:space="preserve">its </w:t>
            </w:r>
            <w:r w:rsidR="00FE5F3F" w:rsidRPr="00CF6F6B">
              <w:rPr>
                <w:rFonts w:ascii="Arial" w:hAnsi="Arial" w:cs="Arial"/>
                <w:sz w:val="24"/>
                <w:szCs w:val="24"/>
              </w:rPr>
              <w:lastRenderedPageBreak/>
              <w:t xml:space="preserve">decision, which shall be taken within 24 hours, shall take into account </w:t>
            </w:r>
            <w:r w:rsidR="00FE5F3F" w:rsidRPr="00CF6F6B">
              <w:rPr>
                <w:rFonts w:ascii="Arial" w:hAnsi="Arial" w:cs="Arial"/>
                <w:sz w:val="24"/>
                <w:szCs w:val="24"/>
                <w:lang w:val="en-US"/>
              </w:rPr>
              <w:t>the liquidity buffer situation of the credit institution.</w:t>
            </w:r>
          </w:p>
          <w:p w:rsidR="00FE5F3F" w:rsidRPr="00CF6F6B" w:rsidRDefault="00E50C91" w:rsidP="00F9727F">
            <w:pPr>
              <w:pStyle w:val="ListParagraph"/>
              <w:numPr>
                <w:ilvl w:val="0"/>
                <w:numId w:val="32"/>
              </w:numPr>
              <w:jc w:val="both"/>
              <w:rPr>
                <w:rFonts w:ascii="Arial" w:hAnsi="Arial" w:cs="Arial"/>
                <w:sz w:val="24"/>
                <w:szCs w:val="24"/>
                <w:lang w:val="en-US"/>
              </w:rPr>
            </w:pPr>
            <w:r w:rsidRPr="00CF6F6B">
              <w:rPr>
                <w:rFonts w:ascii="Arial" w:hAnsi="Arial" w:cs="Arial"/>
                <w:sz w:val="24"/>
                <w:szCs w:val="24"/>
              </w:rPr>
              <w:t>payment</w:t>
            </w:r>
            <w:r w:rsidR="00FE5F3F" w:rsidRPr="00CF6F6B">
              <w:rPr>
                <w:rFonts w:ascii="Arial" w:hAnsi="Arial" w:cs="Arial"/>
                <w:sz w:val="24"/>
                <w:szCs w:val="24"/>
              </w:rPr>
              <w:t xml:space="preserve"> </w:t>
            </w:r>
            <w:r w:rsidR="001C2BE4">
              <w:rPr>
                <w:rFonts w:ascii="Arial" w:hAnsi="Arial" w:cs="Arial"/>
                <w:sz w:val="24"/>
                <w:szCs w:val="24"/>
              </w:rPr>
              <w:t>and or transfer</w:t>
            </w:r>
            <w:r w:rsidR="001C2BE4" w:rsidRPr="00CF6F6B">
              <w:rPr>
                <w:rFonts w:ascii="Arial" w:hAnsi="Arial" w:cs="Arial"/>
                <w:sz w:val="24"/>
                <w:szCs w:val="24"/>
              </w:rPr>
              <w:t xml:space="preserve"> of deposits/funds </w:t>
            </w:r>
            <w:r w:rsidR="00FE5F3F" w:rsidRPr="00CF6F6B">
              <w:rPr>
                <w:rFonts w:ascii="Arial" w:hAnsi="Arial" w:cs="Arial"/>
                <w:sz w:val="24"/>
                <w:szCs w:val="24"/>
              </w:rPr>
              <w:t>above €</w:t>
            </w:r>
            <w:r w:rsidR="00872AB1">
              <w:rPr>
                <w:rFonts w:ascii="Arial" w:hAnsi="Arial" w:cs="Arial"/>
                <w:sz w:val="24"/>
                <w:szCs w:val="24"/>
              </w:rPr>
              <w:t>1.0</w:t>
            </w:r>
            <w:r w:rsidR="00FE5F3F" w:rsidRPr="00CF6F6B">
              <w:rPr>
                <w:rFonts w:ascii="Arial" w:hAnsi="Arial" w:cs="Arial"/>
                <w:sz w:val="24"/>
                <w:szCs w:val="24"/>
              </w:rPr>
              <w:t>00.00</w:t>
            </w:r>
            <w:r w:rsidR="00FE5F3F" w:rsidRPr="00CF6F6B">
              <w:rPr>
                <w:rFonts w:ascii="Arial" w:hAnsi="Arial" w:cs="Arial"/>
                <w:sz w:val="24"/>
                <w:szCs w:val="24"/>
                <w:lang w:val="en-US"/>
              </w:rPr>
              <w:t>0</w:t>
            </w:r>
            <w:r w:rsidR="00FE5F3F" w:rsidRPr="00CF6F6B">
              <w:rPr>
                <w:rFonts w:ascii="Arial" w:hAnsi="Arial" w:cs="Arial"/>
                <w:sz w:val="24"/>
                <w:szCs w:val="24"/>
              </w:rPr>
              <w:t xml:space="preserve"> </w:t>
            </w:r>
            <w:r w:rsidR="00795275">
              <w:rPr>
                <w:rFonts w:ascii="Arial" w:hAnsi="Arial" w:cs="Arial"/>
                <w:sz w:val="24"/>
                <w:szCs w:val="24"/>
                <w:lang w:val="en-US"/>
              </w:rPr>
              <w:t>per transaction,</w:t>
            </w:r>
            <w:r w:rsidR="00795275" w:rsidRPr="00CF6F6B">
              <w:rPr>
                <w:rFonts w:ascii="Arial" w:hAnsi="Arial" w:cs="Arial"/>
                <w:sz w:val="24"/>
                <w:szCs w:val="24"/>
                <w:lang w:val="en-US"/>
              </w:rPr>
              <w:t xml:space="preserve"> </w:t>
            </w:r>
            <w:r w:rsidR="000776C8" w:rsidRPr="00CF6F6B">
              <w:rPr>
                <w:rFonts w:ascii="Arial" w:hAnsi="Arial" w:cs="Arial"/>
                <w:sz w:val="24"/>
                <w:szCs w:val="24"/>
              </w:rPr>
              <w:t xml:space="preserve">is subject to the </w:t>
            </w:r>
            <w:r w:rsidR="008C08FD">
              <w:rPr>
                <w:rFonts w:ascii="Arial" w:hAnsi="Arial" w:cs="Arial"/>
                <w:sz w:val="24"/>
                <w:szCs w:val="24"/>
              </w:rPr>
              <w:t>Committee’s</w:t>
            </w:r>
            <w:r w:rsidR="000776C8" w:rsidRPr="00CF6F6B">
              <w:rPr>
                <w:rFonts w:ascii="Arial" w:hAnsi="Arial" w:cs="Arial"/>
                <w:sz w:val="24"/>
                <w:szCs w:val="24"/>
              </w:rPr>
              <w:t xml:space="preserve">’s approval. The credit institution shall submit to the Committee a request for each </w:t>
            </w:r>
            <w:r w:rsidR="001C2BE4">
              <w:rPr>
                <w:rFonts w:ascii="Arial" w:hAnsi="Arial" w:cs="Arial"/>
                <w:sz w:val="24"/>
                <w:szCs w:val="24"/>
              </w:rPr>
              <w:t xml:space="preserve">such </w:t>
            </w:r>
            <w:r w:rsidR="000776C8" w:rsidRPr="00CF6F6B">
              <w:rPr>
                <w:rFonts w:ascii="Arial" w:hAnsi="Arial" w:cs="Arial"/>
                <w:sz w:val="24"/>
                <w:szCs w:val="24"/>
              </w:rPr>
              <w:t xml:space="preserve">payment </w:t>
            </w:r>
            <w:r w:rsidR="001C2BE4">
              <w:rPr>
                <w:rFonts w:ascii="Arial" w:hAnsi="Arial" w:cs="Arial"/>
                <w:sz w:val="24"/>
                <w:szCs w:val="24"/>
              </w:rPr>
              <w:t>and or transfer</w:t>
            </w:r>
            <w:r w:rsidR="001C2BE4" w:rsidRPr="00CF6F6B">
              <w:rPr>
                <w:rFonts w:ascii="Arial" w:hAnsi="Arial" w:cs="Arial"/>
                <w:sz w:val="24"/>
                <w:szCs w:val="24"/>
              </w:rPr>
              <w:t xml:space="preserve"> of deposits/funds </w:t>
            </w:r>
            <w:r w:rsidR="000776C8" w:rsidRPr="00CF6F6B">
              <w:rPr>
                <w:rFonts w:ascii="Arial" w:hAnsi="Arial" w:cs="Arial"/>
                <w:sz w:val="24"/>
                <w:szCs w:val="24"/>
              </w:rPr>
              <w:t>as well as the necessary justifying documents T</w:t>
            </w:r>
            <w:r w:rsidR="00FE5F3F" w:rsidRPr="00CF6F6B">
              <w:rPr>
                <w:rFonts w:ascii="Arial" w:hAnsi="Arial" w:cs="Arial"/>
                <w:sz w:val="24"/>
                <w:szCs w:val="24"/>
              </w:rPr>
              <w:t>he Committee i</w:t>
            </w:r>
            <w:r w:rsidR="000776C8" w:rsidRPr="00CF6F6B">
              <w:rPr>
                <w:rFonts w:ascii="Arial" w:hAnsi="Arial" w:cs="Arial"/>
                <w:sz w:val="24"/>
                <w:szCs w:val="24"/>
              </w:rPr>
              <w:t>n</w:t>
            </w:r>
            <w:r w:rsidR="00FE5F3F" w:rsidRPr="00CF6F6B">
              <w:rPr>
                <w:rFonts w:ascii="Arial" w:hAnsi="Arial" w:cs="Arial"/>
                <w:sz w:val="24"/>
                <w:szCs w:val="24"/>
              </w:rPr>
              <w:t xml:space="preserve"> </w:t>
            </w:r>
            <w:r w:rsidR="008D1143" w:rsidRPr="00CF6F6B">
              <w:rPr>
                <w:rFonts w:ascii="Arial" w:hAnsi="Arial" w:cs="Arial"/>
                <w:sz w:val="24"/>
                <w:szCs w:val="24"/>
              </w:rPr>
              <w:t xml:space="preserve">taking </w:t>
            </w:r>
            <w:r w:rsidR="000776C8" w:rsidRPr="00CF6F6B">
              <w:rPr>
                <w:rFonts w:ascii="Arial" w:hAnsi="Arial" w:cs="Arial"/>
                <w:sz w:val="24"/>
                <w:szCs w:val="24"/>
              </w:rPr>
              <w:t>its decision takes</w:t>
            </w:r>
            <w:r w:rsidR="00FE5F3F" w:rsidRPr="00CF6F6B">
              <w:rPr>
                <w:rFonts w:ascii="Arial" w:hAnsi="Arial" w:cs="Arial"/>
                <w:sz w:val="24"/>
                <w:szCs w:val="24"/>
              </w:rPr>
              <w:t xml:space="preserve"> </w:t>
            </w:r>
            <w:r w:rsidR="00FE5F3F" w:rsidRPr="00CF6F6B">
              <w:rPr>
                <w:rFonts w:ascii="Arial" w:hAnsi="Arial" w:cs="Arial"/>
                <w:sz w:val="24"/>
                <w:szCs w:val="24"/>
                <w:lang w:val="en-US"/>
              </w:rPr>
              <w:t>into account the</w:t>
            </w:r>
            <w:r w:rsidR="00D8243F" w:rsidRPr="00CF6F6B">
              <w:rPr>
                <w:rFonts w:ascii="Arial" w:hAnsi="Arial" w:cs="Arial"/>
                <w:sz w:val="24"/>
                <w:szCs w:val="24"/>
                <w:lang w:val="en-US"/>
              </w:rPr>
              <w:t xml:space="preserve"> justifying documents and</w:t>
            </w:r>
            <w:r w:rsidR="00FE5F3F" w:rsidRPr="00CF6F6B">
              <w:rPr>
                <w:rFonts w:ascii="Arial" w:hAnsi="Arial" w:cs="Arial"/>
                <w:sz w:val="24"/>
                <w:szCs w:val="24"/>
                <w:lang w:val="en-US"/>
              </w:rPr>
              <w:t xml:space="preserve"> </w:t>
            </w:r>
            <w:r w:rsidR="00736D7D" w:rsidRPr="00CF6F6B">
              <w:rPr>
                <w:rFonts w:ascii="Arial" w:hAnsi="Arial" w:cs="Arial"/>
                <w:sz w:val="24"/>
                <w:szCs w:val="24"/>
                <w:lang w:val="en-US"/>
              </w:rPr>
              <w:t xml:space="preserve">the </w:t>
            </w:r>
            <w:r w:rsidR="00FE5F3F" w:rsidRPr="00CF6F6B">
              <w:rPr>
                <w:rFonts w:ascii="Arial" w:hAnsi="Arial" w:cs="Arial"/>
                <w:sz w:val="24"/>
                <w:szCs w:val="24"/>
                <w:lang w:val="en-US"/>
              </w:rPr>
              <w:t>liquidity buffer situation of the credit institution</w:t>
            </w:r>
            <w:r w:rsidR="00FE5F3F" w:rsidRPr="00CF6F6B">
              <w:rPr>
                <w:rFonts w:ascii="Arial" w:hAnsi="Arial" w:cs="Arial"/>
                <w:sz w:val="24"/>
                <w:szCs w:val="24"/>
              </w:rPr>
              <w:t>.</w:t>
            </w:r>
          </w:p>
          <w:p w:rsidR="000776C8" w:rsidRPr="00CF6F6B" w:rsidRDefault="000776C8" w:rsidP="00281920">
            <w:pPr>
              <w:pStyle w:val="ListParagraph"/>
              <w:ind w:left="693"/>
              <w:jc w:val="both"/>
              <w:rPr>
                <w:rFonts w:ascii="Arial" w:hAnsi="Arial" w:cs="Arial"/>
                <w:sz w:val="24"/>
                <w:szCs w:val="24"/>
                <w:lang w:val="en-US"/>
              </w:rPr>
            </w:pPr>
            <w:r w:rsidRPr="00CF6F6B">
              <w:rPr>
                <w:rFonts w:ascii="Arial" w:hAnsi="Arial" w:cs="Arial"/>
                <w:sz w:val="24"/>
                <w:szCs w:val="24"/>
                <w:lang w:val="en-US"/>
              </w:rPr>
              <w:t>Provided that the Committee may request information for payment</w:t>
            </w:r>
            <w:r w:rsidR="003E2E75">
              <w:rPr>
                <w:rFonts w:ascii="Arial" w:hAnsi="Arial" w:cs="Arial"/>
                <w:sz w:val="24"/>
                <w:szCs w:val="24"/>
                <w:lang w:val="en-US"/>
              </w:rPr>
              <w:t xml:space="preserve"> and or tran</w:t>
            </w:r>
            <w:r w:rsidRPr="00CF6F6B">
              <w:rPr>
                <w:rFonts w:ascii="Arial" w:hAnsi="Arial" w:cs="Arial"/>
                <w:sz w:val="24"/>
                <w:szCs w:val="24"/>
                <w:lang w:val="en-US"/>
              </w:rPr>
              <w:t>s</w:t>
            </w:r>
            <w:r w:rsidR="003E2E75">
              <w:rPr>
                <w:rFonts w:ascii="Arial" w:hAnsi="Arial" w:cs="Arial"/>
                <w:sz w:val="24"/>
                <w:szCs w:val="24"/>
                <w:lang w:val="en-US"/>
              </w:rPr>
              <w:t>fer</w:t>
            </w:r>
            <w:r w:rsidRPr="00CF6F6B">
              <w:rPr>
                <w:rFonts w:ascii="Arial" w:hAnsi="Arial" w:cs="Arial"/>
                <w:sz w:val="24"/>
                <w:szCs w:val="24"/>
                <w:lang w:val="en-US"/>
              </w:rPr>
              <w:t xml:space="preserve"> falling within the categories</w:t>
            </w:r>
            <w:r w:rsidR="00BD7C50" w:rsidRPr="00CF6F6B">
              <w:rPr>
                <w:rFonts w:ascii="Arial" w:hAnsi="Arial" w:cs="Arial"/>
                <w:sz w:val="24"/>
                <w:szCs w:val="24"/>
                <w:lang w:val="en-US"/>
              </w:rPr>
              <w:t xml:space="preserve"> of sections (bb) and (cc)</w:t>
            </w:r>
            <w:r w:rsidRPr="00CF6F6B">
              <w:rPr>
                <w:rFonts w:ascii="Arial" w:hAnsi="Arial" w:cs="Arial"/>
                <w:sz w:val="24"/>
                <w:szCs w:val="24"/>
                <w:lang w:val="en-US"/>
              </w:rPr>
              <w:t>.</w:t>
            </w:r>
          </w:p>
          <w:p w:rsidR="00490A80" w:rsidRPr="00CF6F6B" w:rsidRDefault="00281920" w:rsidP="00281920">
            <w:pPr>
              <w:pStyle w:val="ListParagraph"/>
              <w:ind w:left="976"/>
              <w:rPr>
                <w:rFonts w:ascii="Arial" w:hAnsi="Arial" w:cs="Arial"/>
                <w:sz w:val="24"/>
                <w:szCs w:val="24"/>
              </w:rPr>
            </w:pPr>
            <w:r w:rsidRPr="00CF6F6B">
              <w:rPr>
                <w:rFonts w:ascii="Arial" w:hAnsi="Arial" w:cs="Arial"/>
                <w:sz w:val="24"/>
                <w:szCs w:val="24"/>
              </w:rPr>
              <w:t xml:space="preserve">(ii) </w:t>
            </w:r>
            <w:r w:rsidR="005942FC" w:rsidRPr="0029043E">
              <w:rPr>
                <w:rFonts w:ascii="Arial" w:hAnsi="Arial" w:cs="Arial"/>
                <w:sz w:val="24"/>
                <w:szCs w:val="24"/>
              </w:rPr>
              <w:t>p</w:t>
            </w:r>
            <w:r w:rsidR="00490A80" w:rsidRPr="0029043E">
              <w:rPr>
                <w:rFonts w:ascii="Arial" w:hAnsi="Arial" w:cs="Arial"/>
                <w:sz w:val="24"/>
                <w:szCs w:val="24"/>
              </w:rPr>
              <w:t>ayments f</w:t>
            </w:r>
            <w:r w:rsidR="00490A80" w:rsidRPr="00CF6F6B">
              <w:rPr>
                <w:rFonts w:ascii="Arial" w:hAnsi="Arial" w:cs="Arial"/>
                <w:sz w:val="24"/>
                <w:szCs w:val="24"/>
              </w:rPr>
              <w:t xml:space="preserve">or salaries of </w:t>
            </w:r>
            <w:r w:rsidR="00B611F1" w:rsidRPr="00CF6F6B">
              <w:rPr>
                <w:rFonts w:ascii="Arial" w:hAnsi="Arial" w:cs="Arial"/>
                <w:sz w:val="24"/>
                <w:szCs w:val="24"/>
              </w:rPr>
              <w:t>employees upon</w:t>
            </w:r>
            <w:r w:rsidR="00DE3C25" w:rsidRPr="00CF6F6B">
              <w:rPr>
                <w:rFonts w:ascii="Arial" w:hAnsi="Arial" w:cs="Arial"/>
                <w:sz w:val="24"/>
                <w:szCs w:val="24"/>
              </w:rPr>
              <w:t xml:space="preserve"> presentation of supporting documents. </w:t>
            </w:r>
          </w:p>
          <w:p w:rsidR="00490A80" w:rsidRPr="00CF6F6B" w:rsidRDefault="00281920" w:rsidP="00281920">
            <w:pPr>
              <w:ind w:left="976"/>
              <w:jc w:val="both"/>
              <w:rPr>
                <w:rFonts w:ascii="Arial" w:eastAsia="Calibri" w:hAnsi="Arial" w:cs="Arial"/>
              </w:rPr>
            </w:pPr>
            <w:r w:rsidRPr="00CF6F6B">
              <w:rPr>
                <w:rFonts w:ascii="Arial" w:hAnsi="Arial" w:cs="Arial"/>
                <w:lang w:val="en-GB"/>
              </w:rPr>
              <w:t xml:space="preserve">(iii) </w:t>
            </w:r>
            <w:r w:rsidR="00490A80" w:rsidRPr="00CF6F6B">
              <w:rPr>
                <w:rFonts w:ascii="Arial" w:hAnsi="Arial" w:cs="Arial"/>
              </w:rPr>
              <w:t>living expenses up to €</w:t>
            </w:r>
            <w:r w:rsidR="00DE3C25" w:rsidRPr="00CF6F6B">
              <w:rPr>
                <w:rFonts w:ascii="Arial" w:hAnsi="Arial" w:cs="Arial"/>
                <w:lang w:val="en-GB"/>
              </w:rPr>
              <w:t>5</w:t>
            </w:r>
            <w:r w:rsidR="00490A80" w:rsidRPr="00CF6F6B">
              <w:rPr>
                <w:rFonts w:ascii="Arial" w:hAnsi="Arial" w:cs="Arial"/>
              </w:rPr>
              <w:t xml:space="preserve">.000 per quarter </w:t>
            </w:r>
            <w:r w:rsidR="005942FC" w:rsidRPr="00CF6F6B">
              <w:rPr>
                <w:rFonts w:ascii="Arial" w:hAnsi="Arial" w:cs="Arial"/>
              </w:rPr>
              <w:t>as well as</w:t>
            </w:r>
            <w:r w:rsidR="00490A80" w:rsidRPr="00CF6F6B">
              <w:rPr>
                <w:rFonts w:ascii="Arial" w:hAnsi="Arial" w:cs="Arial"/>
              </w:rPr>
              <w:t xml:space="preserve"> tuition fees</w:t>
            </w:r>
            <w:r w:rsidR="00E7275E" w:rsidRPr="00CF6F6B">
              <w:rPr>
                <w:rFonts w:ascii="Arial" w:hAnsi="Arial" w:cs="Arial"/>
              </w:rPr>
              <w:t>,</w:t>
            </w:r>
            <w:r w:rsidR="005942FC" w:rsidRPr="00CF6F6B">
              <w:rPr>
                <w:rFonts w:ascii="Arial" w:hAnsi="Arial" w:cs="Arial"/>
              </w:rPr>
              <w:t xml:space="preserve"> of </w:t>
            </w:r>
            <w:r w:rsidR="00E7275E" w:rsidRPr="00CF6F6B">
              <w:rPr>
                <w:rFonts w:ascii="Arial" w:hAnsi="Arial" w:cs="Arial"/>
              </w:rPr>
              <w:t xml:space="preserve">a person who is studying abroad and is a </w:t>
            </w:r>
            <w:r w:rsidR="00490A80" w:rsidRPr="00CF6F6B">
              <w:rPr>
                <w:rFonts w:ascii="Arial" w:hAnsi="Arial" w:cs="Arial"/>
              </w:rPr>
              <w:t xml:space="preserve">first degree relative of </w:t>
            </w:r>
            <w:r w:rsidR="00E7275E" w:rsidRPr="00CF6F6B">
              <w:rPr>
                <w:rFonts w:ascii="Arial" w:hAnsi="Arial" w:cs="Arial"/>
              </w:rPr>
              <w:t xml:space="preserve">a Cyprus </w:t>
            </w:r>
            <w:r w:rsidR="00490A80" w:rsidRPr="00CF6F6B">
              <w:rPr>
                <w:rFonts w:ascii="Arial" w:hAnsi="Arial" w:cs="Arial"/>
              </w:rPr>
              <w:t>resident</w:t>
            </w:r>
            <w:r w:rsidR="00E7275E" w:rsidRPr="00CF6F6B">
              <w:rPr>
                <w:rFonts w:ascii="Arial" w:hAnsi="Arial" w:cs="Arial"/>
              </w:rPr>
              <w:t>,</w:t>
            </w:r>
            <w:r w:rsidR="00490A80" w:rsidRPr="00CF6F6B">
              <w:rPr>
                <w:rFonts w:ascii="Arial" w:hAnsi="Arial" w:cs="Arial"/>
              </w:rPr>
              <w:t xml:space="preserve"> on the basis of supporting documents</w:t>
            </w:r>
            <w:r w:rsidR="00E7275E" w:rsidRPr="00CF6F6B">
              <w:rPr>
                <w:rFonts w:ascii="Arial" w:hAnsi="Arial" w:cs="Arial"/>
              </w:rPr>
              <w:t>:</w:t>
            </w:r>
          </w:p>
          <w:p w:rsidR="00490A80" w:rsidRPr="00CF6F6B" w:rsidRDefault="00490A80" w:rsidP="00490A80">
            <w:pPr>
              <w:pStyle w:val="ListParagraph"/>
              <w:spacing w:after="0" w:line="240" w:lineRule="auto"/>
              <w:ind w:left="693"/>
              <w:jc w:val="both"/>
              <w:rPr>
                <w:rFonts w:ascii="Arial" w:hAnsi="Arial" w:cs="Arial"/>
                <w:sz w:val="24"/>
                <w:szCs w:val="24"/>
                <w:lang w:val="en-US"/>
              </w:rPr>
            </w:pPr>
          </w:p>
          <w:p w:rsidR="005942FC" w:rsidRPr="00CF6F6B" w:rsidRDefault="005942FC" w:rsidP="00281920">
            <w:pPr>
              <w:pStyle w:val="ListParagraph"/>
              <w:spacing w:after="0" w:line="240" w:lineRule="auto"/>
              <w:ind w:left="1260"/>
              <w:jc w:val="both"/>
              <w:rPr>
                <w:rFonts w:ascii="Arial" w:hAnsi="Arial" w:cs="Arial"/>
                <w:sz w:val="24"/>
                <w:szCs w:val="24"/>
                <w:lang w:val="en-US"/>
              </w:rPr>
            </w:pPr>
            <w:r w:rsidRPr="00CF6F6B">
              <w:rPr>
                <w:rFonts w:ascii="Arial" w:hAnsi="Arial" w:cs="Arial"/>
                <w:sz w:val="24"/>
                <w:szCs w:val="24"/>
                <w:lang w:val="en-US"/>
              </w:rPr>
              <w:t>Provided that payment</w:t>
            </w:r>
            <w:r w:rsidR="003E2E75">
              <w:rPr>
                <w:rFonts w:ascii="Arial" w:hAnsi="Arial" w:cs="Arial"/>
                <w:sz w:val="24"/>
                <w:szCs w:val="24"/>
                <w:lang w:val="en-US"/>
              </w:rPr>
              <w:t xml:space="preserve"> and or tran</w:t>
            </w:r>
            <w:r w:rsidRPr="00CF6F6B">
              <w:rPr>
                <w:rFonts w:ascii="Arial" w:hAnsi="Arial" w:cs="Arial"/>
                <w:sz w:val="24"/>
                <w:szCs w:val="24"/>
                <w:lang w:val="en-US"/>
              </w:rPr>
              <w:t>s</w:t>
            </w:r>
            <w:r w:rsidR="003E2E75">
              <w:rPr>
                <w:rFonts w:ascii="Arial" w:hAnsi="Arial" w:cs="Arial"/>
                <w:sz w:val="24"/>
                <w:szCs w:val="24"/>
                <w:lang w:val="en-US"/>
              </w:rPr>
              <w:t>fer</w:t>
            </w:r>
            <w:r w:rsidR="00E7275E" w:rsidRPr="00CF6F6B">
              <w:rPr>
                <w:rFonts w:ascii="Arial" w:hAnsi="Arial" w:cs="Arial"/>
                <w:sz w:val="24"/>
                <w:szCs w:val="24"/>
                <w:lang w:val="en-US"/>
              </w:rPr>
              <w:t xml:space="preserve"> for living expenses shall be allowed only upon submission to the relevant credit institution of documents establishing that the person receiving the payment and or </w:t>
            </w:r>
            <w:r w:rsidR="00FC6358" w:rsidRPr="00CF6F6B">
              <w:rPr>
                <w:rFonts w:ascii="Arial" w:hAnsi="Arial" w:cs="Arial"/>
                <w:sz w:val="24"/>
                <w:szCs w:val="24"/>
              </w:rPr>
              <w:t>transfer of deposits/funds is studying abroad a</w:t>
            </w:r>
            <w:r w:rsidR="002F2800" w:rsidRPr="00CF6F6B">
              <w:rPr>
                <w:rFonts w:ascii="Arial" w:hAnsi="Arial" w:cs="Arial"/>
                <w:sz w:val="24"/>
                <w:szCs w:val="24"/>
              </w:rPr>
              <w:t>nd</w:t>
            </w:r>
            <w:r w:rsidR="00FC6358" w:rsidRPr="00CF6F6B">
              <w:rPr>
                <w:rFonts w:ascii="Arial" w:hAnsi="Arial" w:cs="Arial"/>
                <w:sz w:val="24"/>
                <w:szCs w:val="24"/>
              </w:rPr>
              <w:t xml:space="preserve"> is a first degree relative of a Cyprus resident</w:t>
            </w:r>
            <w:r w:rsidR="00FC6358" w:rsidRPr="00CF6F6B">
              <w:rPr>
                <w:rFonts w:ascii="Arial" w:hAnsi="Arial" w:cs="Arial"/>
                <w:sz w:val="24"/>
                <w:szCs w:val="24"/>
                <w:lang w:val="en-US"/>
              </w:rPr>
              <w:t>:</w:t>
            </w:r>
          </w:p>
          <w:p w:rsidR="00FC6358" w:rsidRPr="00CF6F6B" w:rsidRDefault="00FC6358" w:rsidP="00281920">
            <w:pPr>
              <w:pStyle w:val="ListParagraph"/>
              <w:spacing w:after="0" w:line="240" w:lineRule="auto"/>
              <w:ind w:left="1260"/>
              <w:jc w:val="both"/>
              <w:rPr>
                <w:rFonts w:ascii="Arial" w:hAnsi="Arial" w:cs="Arial"/>
                <w:sz w:val="24"/>
                <w:szCs w:val="24"/>
                <w:lang w:val="en-US"/>
              </w:rPr>
            </w:pPr>
          </w:p>
          <w:p w:rsidR="0009197B" w:rsidRDefault="00FC6358" w:rsidP="00281920">
            <w:pPr>
              <w:pStyle w:val="ListParagraph"/>
              <w:spacing w:after="0" w:line="240" w:lineRule="auto"/>
              <w:ind w:left="1260"/>
              <w:jc w:val="both"/>
              <w:rPr>
                <w:rFonts w:ascii="Arial" w:hAnsi="Arial" w:cs="Arial"/>
                <w:sz w:val="24"/>
                <w:szCs w:val="24"/>
                <w:lang w:val="en-US"/>
              </w:rPr>
            </w:pPr>
            <w:r w:rsidRPr="00CF6F6B">
              <w:rPr>
                <w:rFonts w:ascii="Arial" w:hAnsi="Arial" w:cs="Arial"/>
                <w:sz w:val="24"/>
                <w:szCs w:val="24"/>
                <w:lang w:val="en-US"/>
              </w:rPr>
              <w:t>Provided further that tuition fees shall be paid only to the beneficiary educational institution, upon submission of the relevant justifying documents</w:t>
            </w:r>
            <w:r w:rsidR="0009197B">
              <w:rPr>
                <w:rFonts w:ascii="Arial" w:hAnsi="Arial" w:cs="Arial"/>
                <w:sz w:val="24"/>
                <w:szCs w:val="24"/>
                <w:lang w:val="en-US"/>
              </w:rPr>
              <w:t>:</w:t>
            </w:r>
          </w:p>
          <w:p w:rsidR="0009197B" w:rsidRDefault="0009197B" w:rsidP="00281920">
            <w:pPr>
              <w:pStyle w:val="ListParagraph"/>
              <w:spacing w:after="0" w:line="240" w:lineRule="auto"/>
              <w:ind w:left="1260"/>
              <w:jc w:val="both"/>
              <w:rPr>
                <w:rFonts w:ascii="Arial" w:hAnsi="Arial" w:cs="Arial"/>
                <w:sz w:val="24"/>
                <w:szCs w:val="24"/>
                <w:lang w:val="en-US"/>
              </w:rPr>
            </w:pPr>
          </w:p>
          <w:p w:rsidR="0009197B" w:rsidRDefault="0009197B" w:rsidP="0009197B">
            <w:pPr>
              <w:pStyle w:val="ListParagraph"/>
              <w:spacing w:after="0" w:line="240" w:lineRule="auto"/>
              <w:ind w:left="1260"/>
              <w:jc w:val="both"/>
              <w:rPr>
                <w:rFonts w:ascii="Arial" w:hAnsi="Arial" w:cs="Arial"/>
                <w:sz w:val="24"/>
                <w:szCs w:val="24"/>
                <w:lang w:val="en-US"/>
              </w:rPr>
            </w:pPr>
            <w:r>
              <w:rPr>
                <w:rFonts w:ascii="Arial" w:hAnsi="Arial" w:cs="Arial"/>
                <w:sz w:val="24"/>
                <w:szCs w:val="24"/>
                <w:lang w:val="en-US"/>
              </w:rPr>
              <w:t xml:space="preserve">Provided still further that the credit institution maintains a catalogue in which </w:t>
            </w:r>
            <w:r w:rsidR="001C2BE4">
              <w:rPr>
                <w:rFonts w:ascii="Arial" w:hAnsi="Arial" w:cs="Arial"/>
                <w:sz w:val="24"/>
                <w:szCs w:val="24"/>
                <w:lang w:val="en-US"/>
              </w:rPr>
              <w:t xml:space="preserve">it </w:t>
            </w:r>
            <w:r>
              <w:rPr>
                <w:rFonts w:ascii="Arial" w:hAnsi="Arial" w:cs="Arial"/>
                <w:sz w:val="24"/>
                <w:szCs w:val="24"/>
                <w:lang w:val="en-US"/>
              </w:rPr>
              <w:t>records and monitors all payments:</w:t>
            </w:r>
          </w:p>
          <w:p w:rsidR="0009197B" w:rsidRDefault="0009197B" w:rsidP="0009197B">
            <w:pPr>
              <w:pStyle w:val="ListParagraph"/>
              <w:spacing w:after="0" w:line="240" w:lineRule="auto"/>
              <w:ind w:left="1260"/>
              <w:jc w:val="both"/>
              <w:rPr>
                <w:rFonts w:ascii="Arial" w:hAnsi="Arial" w:cs="Arial"/>
                <w:sz w:val="24"/>
                <w:szCs w:val="24"/>
                <w:lang w:val="en-US"/>
              </w:rPr>
            </w:pPr>
          </w:p>
          <w:p w:rsidR="005942FC" w:rsidRPr="00CF6F6B" w:rsidRDefault="0009197B" w:rsidP="00A32456">
            <w:pPr>
              <w:pStyle w:val="ListParagraph"/>
              <w:spacing w:after="0" w:line="240" w:lineRule="auto"/>
              <w:ind w:left="1260"/>
              <w:jc w:val="both"/>
              <w:rPr>
                <w:rFonts w:ascii="Arial" w:hAnsi="Arial" w:cs="Arial"/>
                <w:sz w:val="24"/>
                <w:szCs w:val="24"/>
                <w:lang w:val="en-US"/>
              </w:rPr>
            </w:pPr>
            <w:r>
              <w:rPr>
                <w:rFonts w:ascii="Arial" w:hAnsi="Arial" w:cs="Arial"/>
                <w:sz w:val="24"/>
                <w:szCs w:val="24"/>
                <w:lang w:val="en-US"/>
              </w:rPr>
              <w:t>Provided still still further that the Commi</w:t>
            </w:r>
            <w:r w:rsidR="00A32456">
              <w:rPr>
                <w:rFonts w:ascii="Arial" w:hAnsi="Arial" w:cs="Arial"/>
                <w:sz w:val="24"/>
                <w:szCs w:val="24"/>
                <w:lang w:val="en-US"/>
              </w:rPr>
              <w:t xml:space="preserve">ttee may require the submission, to its attention, </w:t>
            </w:r>
            <w:r>
              <w:rPr>
                <w:rFonts w:ascii="Arial" w:hAnsi="Arial" w:cs="Arial"/>
                <w:sz w:val="24"/>
                <w:szCs w:val="24"/>
                <w:lang w:val="en-US"/>
              </w:rPr>
              <w:t xml:space="preserve">of </w:t>
            </w:r>
            <w:r w:rsidR="001C2BE4">
              <w:rPr>
                <w:rFonts w:ascii="Arial" w:hAnsi="Arial" w:cs="Arial"/>
                <w:sz w:val="24"/>
                <w:szCs w:val="24"/>
                <w:lang w:val="en-US"/>
              </w:rPr>
              <w:t xml:space="preserve">the catalogue mentioned in the above proviso and </w:t>
            </w:r>
            <w:r>
              <w:rPr>
                <w:rFonts w:ascii="Arial" w:hAnsi="Arial" w:cs="Arial"/>
                <w:sz w:val="24"/>
                <w:szCs w:val="24"/>
                <w:lang w:val="en-US"/>
              </w:rPr>
              <w:t>or information on any payme</w:t>
            </w:r>
            <w:r w:rsidR="00EE55D2">
              <w:rPr>
                <w:rFonts w:ascii="Arial" w:hAnsi="Arial" w:cs="Arial"/>
                <w:sz w:val="24"/>
                <w:szCs w:val="24"/>
                <w:lang w:val="en-US"/>
              </w:rPr>
              <w:t xml:space="preserve">nt </w:t>
            </w:r>
            <w:r w:rsidR="003E2E75">
              <w:rPr>
                <w:rFonts w:ascii="Arial" w:hAnsi="Arial" w:cs="Arial"/>
                <w:sz w:val="24"/>
                <w:szCs w:val="24"/>
                <w:lang w:val="en-US"/>
              </w:rPr>
              <w:t xml:space="preserve">and or transfer </w:t>
            </w:r>
            <w:r w:rsidR="00EE55D2">
              <w:rPr>
                <w:rFonts w:ascii="Arial" w:hAnsi="Arial" w:cs="Arial"/>
                <w:sz w:val="24"/>
                <w:szCs w:val="24"/>
                <w:lang w:val="en-US"/>
              </w:rPr>
              <w:t>which falls under case (iii).</w:t>
            </w:r>
          </w:p>
          <w:p w:rsidR="009F4392" w:rsidRPr="00CF6F6B" w:rsidRDefault="009F4392" w:rsidP="00301BAD">
            <w:pPr>
              <w:pStyle w:val="ListParagraph"/>
              <w:spacing w:after="0" w:line="240" w:lineRule="auto"/>
              <w:ind w:left="693"/>
              <w:jc w:val="both"/>
              <w:rPr>
                <w:rFonts w:ascii="Arial" w:hAnsi="Arial" w:cs="Arial"/>
                <w:sz w:val="24"/>
                <w:szCs w:val="24"/>
                <w:lang w:val="en-US"/>
              </w:rPr>
            </w:pPr>
          </w:p>
          <w:p w:rsidR="00796486" w:rsidRDefault="00EE55D2" w:rsidP="00B5218C">
            <w:pPr>
              <w:pStyle w:val="ListParagraph"/>
              <w:spacing w:after="0" w:line="240" w:lineRule="auto"/>
              <w:ind w:left="976"/>
              <w:jc w:val="both"/>
              <w:rPr>
                <w:rFonts w:ascii="Arial" w:hAnsi="Arial" w:cs="Arial"/>
                <w:sz w:val="24"/>
                <w:szCs w:val="24"/>
                <w:lang w:val="en-US"/>
              </w:rPr>
            </w:pPr>
            <w:r>
              <w:rPr>
                <w:rFonts w:ascii="Arial" w:hAnsi="Arial" w:cs="Arial"/>
                <w:sz w:val="24"/>
                <w:szCs w:val="24"/>
                <w:lang w:val="en-US"/>
              </w:rPr>
              <w:t>(iv)</w:t>
            </w:r>
            <w:r w:rsidR="00B5218C">
              <w:rPr>
                <w:rFonts w:ascii="Arial" w:hAnsi="Arial" w:cs="Arial"/>
                <w:sz w:val="24"/>
                <w:szCs w:val="24"/>
                <w:lang w:val="en-US"/>
              </w:rPr>
              <w:t xml:space="preserve"> </w:t>
            </w:r>
            <w:r w:rsidR="00796486">
              <w:rPr>
                <w:rFonts w:ascii="Arial" w:hAnsi="Arial" w:cs="Arial"/>
                <w:sz w:val="24"/>
                <w:szCs w:val="24"/>
                <w:lang w:val="en-US"/>
              </w:rPr>
              <w:t xml:space="preserve">transfers of deposits/funds outside the Republic up to </w:t>
            </w:r>
            <w:r w:rsidR="0041063A" w:rsidRPr="00CF6F6B">
              <w:rPr>
                <w:rFonts w:ascii="Arial" w:hAnsi="Arial" w:cs="Arial"/>
                <w:sz w:val="24"/>
                <w:szCs w:val="24"/>
              </w:rPr>
              <w:t>€</w:t>
            </w:r>
            <w:r w:rsidR="0041063A">
              <w:rPr>
                <w:rFonts w:ascii="Arial" w:hAnsi="Arial" w:cs="Arial"/>
                <w:sz w:val="24"/>
                <w:szCs w:val="24"/>
                <w:lang w:val="en-US"/>
              </w:rPr>
              <w:t>5</w:t>
            </w:r>
            <w:r w:rsidR="00796486">
              <w:rPr>
                <w:rFonts w:ascii="Arial" w:hAnsi="Arial" w:cs="Arial"/>
                <w:sz w:val="24"/>
                <w:szCs w:val="24"/>
                <w:lang w:val="en-US"/>
              </w:rPr>
              <w:t xml:space="preserve">.000 per month, per person for each credit institution </w:t>
            </w:r>
            <w:r w:rsidR="00A32456">
              <w:rPr>
                <w:rFonts w:ascii="Arial" w:hAnsi="Arial" w:cs="Arial"/>
                <w:sz w:val="24"/>
                <w:szCs w:val="24"/>
                <w:lang w:val="en-US"/>
              </w:rPr>
              <w:t xml:space="preserve">and or </w:t>
            </w:r>
            <w:r w:rsidR="00A32456">
              <w:rPr>
                <w:rFonts w:ascii="Arial" w:hAnsi="Arial" w:cs="Arial"/>
                <w:sz w:val="24"/>
                <w:szCs w:val="24"/>
              </w:rPr>
              <w:t>payment institution</w:t>
            </w:r>
            <w:r w:rsidR="00A32456">
              <w:rPr>
                <w:rFonts w:ascii="Arial" w:hAnsi="Arial" w:cs="Arial"/>
                <w:sz w:val="24"/>
                <w:szCs w:val="24"/>
                <w:lang w:val="en-US"/>
              </w:rPr>
              <w:t xml:space="preserve"> </w:t>
            </w:r>
            <w:r w:rsidR="00796486">
              <w:rPr>
                <w:rFonts w:ascii="Arial" w:hAnsi="Arial" w:cs="Arial"/>
                <w:sz w:val="24"/>
                <w:szCs w:val="24"/>
                <w:lang w:val="en-US"/>
              </w:rPr>
              <w:t xml:space="preserve">regardless of the </w:t>
            </w:r>
            <w:r w:rsidR="002D357D">
              <w:rPr>
                <w:rFonts w:ascii="Arial" w:hAnsi="Arial" w:cs="Arial"/>
                <w:sz w:val="24"/>
                <w:szCs w:val="24"/>
                <w:lang w:val="en-US"/>
              </w:rPr>
              <w:t>purpose</w:t>
            </w:r>
            <w:r w:rsidR="00796486">
              <w:rPr>
                <w:rFonts w:ascii="Arial" w:hAnsi="Arial" w:cs="Arial"/>
                <w:sz w:val="24"/>
                <w:szCs w:val="24"/>
                <w:lang w:val="en-US"/>
              </w:rPr>
              <w:t>.</w:t>
            </w:r>
          </w:p>
          <w:p w:rsidR="00FC6358" w:rsidRPr="00CF6F6B" w:rsidRDefault="00FC6358" w:rsidP="00FC6358">
            <w:pPr>
              <w:pStyle w:val="ListParagraph"/>
              <w:spacing w:after="0" w:line="240" w:lineRule="auto"/>
              <w:ind w:left="693"/>
              <w:jc w:val="both"/>
              <w:rPr>
                <w:rFonts w:ascii="Arial" w:hAnsi="Arial" w:cs="Arial"/>
                <w:sz w:val="24"/>
                <w:szCs w:val="24"/>
                <w:lang w:val="en-US"/>
              </w:rPr>
            </w:pPr>
          </w:p>
          <w:p w:rsidR="00ED21C5" w:rsidRDefault="00DE3C25" w:rsidP="00DE3C25">
            <w:pPr>
              <w:pStyle w:val="ListParagraph"/>
              <w:numPr>
                <w:ilvl w:val="0"/>
                <w:numId w:val="26"/>
              </w:numPr>
              <w:spacing w:after="0" w:line="240" w:lineRule="auto"/>
              <w:jc w:val="both"/>
              <w:rPr>
                <w:rFonts w:ascii="Arial" w:hAnsi="Arial" w:cs="Arial"/>
                <w:sz w:val="24"/>
                <w:szCs w:val="24"/>
                <w:lang w:val="en-US"/>
              </w:rPr>
            </w:pPr>
            <w:r w:rsidRPr="00CF6F6B">
              <w:rPr>
                <w:rFonts w:ascii="Arial" w:hAnsi="Arial" w:cs="Arial"/>
                <w:sz w:val="24"/>
                <w:szCs w:val="24"/>
              </w:rPr>
              <w:t xml:space="preserve">It is prohibited to terminate fixed term deposits prior to their maturity unless the funds are </w:t>
            </w:r>
            <w:r w:rsidRPr="00CF6F6B">
              <w:rPr>
                <w:rFonts w:ascii="Arial" w:hAnsi="Arial" w:cs="Arial"/>
                <w:sz w:val="24"/>
                <w:szCs w:val="24"/>
                <w:lang w:val="en-US"/>
              </w:rPr>
              <w:t xml:space="preserve">used </w:t>
            </w:r>
          </w:p>
          <w:p w:rsidR="00EE55D2" w:rsidRPr="00CF6F6B" w:rsidRDefault="00EE55D2" w:rsidP="00EE55D2">
            <w:pPr>
              <w:pStyle w:val="ListParagraph"/>
              <w:spacing w:after="0" w:line="240" w:lineRule="auto"/>
              <w:ind w:left="769"/>
              <w:jc w:val="both"/>
              <w:rPr>
                <w:rFonts w:ascii="Arial" w:hAnsi="Arial" w:cs="Arial"/>
                <w:sz w:val="24"/>
                <w:szCs w:val="24"/>
                <w:lang w:val="en-US"/>
              </w:rPr>
            </w:pPr>
          </w:p>
          <w:p w:rsidR="00C100B2" w:rsidRDefault="00DE3C25" w:rsidP="00FF59AF">
            <w:pPr>
              <w:pStyle w:val="ListParagraph"/>
              <w:numPr>
                <w:ilvl w:val="0"/>
                <w:numId w:val="31"/>
              </w:numPr>
              <w:spacing w:after="0" w:line="240" w:lineRule="auto"/>
              <w:jc w:val="both"/>
              <w:rPr>
                <w:rFonts w:ascii="Arial" w:hAnsi="Arial" w:cs="Arial"/>
                <w:sz w:val="24"/>
                <w:szCs w:val="24"/>
                <w:lang w:val="en-US"/>
              </w:rPr>
            </w:pPr>
            <w:r w:rsidRPr="00CF6F6B">
              <w:rPr>
                <w:rFonts w:ascii="Arial" w:hAnsi="Arial" w:cs="Arial"/>
                <w:sz w:val="24"/>
                <w:szCs w:val="24"/>
                <w:lang w:val="en-US"/>
              </w:rPr>
              <w:t>to repay a loan</w:t>
            </w:r>
            <w:r w:rsidR="005A22FE">
              <w:rPr>
                <w:rFonts w:ascii="Arial" w:hAnsi="Arial" w:cs="Arial"/>
                <w:sz w:val="24"/>
                <w:szCs w:val="24"/>
                <w:lang w:val="en-US"/>
              </w:rPr>
              <w:t xml:space="preserve"> and/or</w:t>
            </w:r>
            <w:r w:rsidR="00C977BA">
              <w:rPr>
                <w:rFonts w:ascii="Arial" w:hAnsi="Arial" w:cs="Arial"/>
                <w:sz w:val="24"/>
                <w:szCs w:val="24"/>
                <w:lang w:val="en-US"/>
              </w:rPr>
              <w:t xml:space="preserve"> overdraft </w:t>
            </w:r>
            <w:r w:rsidR="005A22FE">
              <w:rPr>
                <w:rFonts w:ascii="Arial" w:hAnsi="Arial" w:cs="Arial"/>
                <w:sz w:val="24"/>
                <w:szCs w:val="24"/>
                <w:lang w:val="en-US"/>
              </w:rPr>
              <w:t>and/</w:t>
            </w:r>
            <w:r w:rsidR="00C977BA">
              <w:rPr>
                <w:rFonts w:ascii="Arial" w:hAnsi="Arial" w:cs="Arial"/>
                <w:sz w:val="24"/>
                <w:szCs w:val="24"/>
                <w:lang w:val="en-US"/>
              </w:rPr>
              <w:t>or credit card</w:t>
            </w:r>
            <w:r w:rsidRPr="00CF6F6B">
              <w:rPr>
                <w:rFonts w:ascii="Arial" w:hAnsi="Arial" w:cs="Arial"/>
                <w:sz w:val="24"/>
                <w:szCs w:val="24"/>
                <w:lang w:val="en-US"/>
              </w:rPr>
              <w:t xml:space="preserve"> within the same credit institution</w:t>
            </w:r>
            <w:r w:rsidR="00BC0E37" w:rsidRPr="00CF6F6B">
              <w:rPr>
                <w:rFonts w:ascii="Arial" w:hAnsi="Arial" w:cs="Arial"/>
                <w:sz w:val="24"/>
                <w:szCs w:val="24"/>
                <w:lang w:val="en-US"/>
              </w:rPr>
              <w:t xml:space="preserve"> </w:t>
            </w:r>
            <w:r w:rsidR="00822D11" w:rsidRPr="00CF6F6B">
              <w:rPr>
                <w:rFonts w:ascii="Arial" w:hAnsi="Arial" w:cs="Arial"/>
                <w:sz w:val="24"/>
                <w:szCs w:val="24"/>
                <w:lang w:val="en-US"/>
              </w:rPr>
              <w:t>provided</w:t>
            </w:r>
            <w:r w:rsidR="00FF59AF">
              <w:rPr>
                <w:rFonts w:ascii="Arial" w:hAnsi="Arial" w:cs="Arial"/>
                <w:sz w:val="24"/>
                <w:szCs w:val="24"/>
                <w:lang w:val="en-US"/>
              </w:rPr>
              <w:t>-</w:t>
            </w:r>
          </w:p>
          <w:p w:rsidR="00C100B2" w:rsidRDefault="00C100B2" w:rsidP="00C100B2">
            <w:pPr>
              <w:pStyle w:val="ListParagraph"/>
              <w:spacing w:after="0" w:line="240" w:lineRule="auto"/>
              <w:ind w:left="2164"/>
              <w:jc w:val="both"/>
              <w:rPr>
                <w:rFonts w:ascii="Arial" w:hAnsi="Arial" w:cs="Arial"/>
                <w:sz w:val="24"/>
                <w:szCs w:val="24"/>
                <w:lang w:val="en-US"/>
              </w:rPr>
            </w:pPr>
          </w:p>
          <w:p w:rsidR="00C100B2" w:rsidRPr="00C100B2" w:rsidRDefault="00822D11" w:rsidP="00C100B2">
            <w:pPr>
              <w:pStyle w:val="ListParagraph"/>
              <w:numPr>
                <w:ilvl w:val="0"/>
                <w:numId w:val="39"/>
              </w:numPr>
              <w:spacing w:after="0" w:line="240" w:lineRule="auto"/>
              <w:jc w:val="both"/>
              <w:rPr>
                <w:rFonts w:ascii="Arial" w:hAnsi="Arial" w:cs="Arial"/>
                <w:sz w:val="24"/>
                <w:szCs w:val="24"/>
                <w:lang w:val="en-US"/>
              </w:rPr>
            </w:pPr>
            <w:r w:rsidRPr="00C100B2">
              <w:rPr>
                <w:rFonts w:ascii="Arial" w:hAnsi="Arial" w:cs="Arial"/>
                <w:sz w:val="24"/>
                <w:szCs w:val="24"/>
                <w:lang w:val="en-US"/>
              </w:rPr>
              <w:t xml:space="preserve"> </w:t>
            </w:r>
            <w:r w:rsidR="00BC0E37" w:rsidRPr="00C100B2">
              <w:rPr>
                <w:rFonts w:ascii="Arial" w:hAnsi="Arial" w:cs="Arial"/>
                <w:sz w:val="24"/>
                <w:szCs w:val="24"/>
                <w:lang w:val="en-US"/>
              </w:rPr>
              <w:t xml:space="preserve">the </w:t>
            </w:r>
            <w:r w:rsidR="00C977BA" w:rsidRPr="00C100B2">
              <w:rPr>
                <w:rFonts w:ascii="Arial" w:hAnsi="Arial" w:cs="Arial"/>
                <w:sz w:val="24"/>
                <w:szCs w:val="24"/>
                <w:lang w:val="en-US"/>
              </w:rPr>
              <w:t xml:space="preserve">said credit facility </w:t>
            </w:r>
            <w:r w:rsidR="00BC0E37" w:rsidRPr="00C100B2">
              <w:rPr>
                <w:rFonts w:ascii="Arial" w:hAnsi="Arial" w:cs="Arial"/>
                <w:sz w:val="24"/>
                <w:szCs w:val="24"/>
                <w:lang w:val="en-US"/>
              </w:rPr>
              <w:t xml:space="preserve">was granted prior to the entry into force of the </w:t>
            </w:r>
            <w:r w:rsidR="00BC0E37" w:rsidRPr="00C100B2">
              <w:rPr>
                <w:rFonts w:ascii="Arial" w:hAnsi="Arial" w:cs="Arial"/>
                <w:sz w:val="24"/>
                <w:szCs w:val="24"/>
              </w:rPr>
              <w:t>Enforcement of Temporary Restrictive Measures on Transactions in case of Emergency First Decree, of 2013</w:t>
            </w:r>
            <w:r w:rsidR="00C100B2">
              <w:rPr>
                <w:rFonts w:ascii="Arial" w:hAnsi="Arial" w:cs="Arial"/>
                <w:sz w:val="24"/>
                <w:szCs w:val="24"/>
              </w:rPr>
              <w:t>,</w:t>
            </w:r>
            <w:r w:rsidR="005A22FE" w:rsidRPr="00C100B2">
              <w:rPr>
                <w:rFonts w:ascii="Arial" w:hAnsi="Arial" w:cs="Arial"/>
                <w:sz w:val="24"/>
                <w:szCs w:val="24"/>
              </w:rPr>
              <w:t xml:space="preserve"> and </w:t>
            </w:r>
          </w:p>
          <w:p w:rsidR="00C100B2" w:rsidRPr="00C100B2" w:rsidRDefault="00C100B2" w:rsidP="00C100B2">
            <w:pPr>
              <w:pStyle w:val="ListParagraph"/>
              <w:spacing w:after="0" w:line="240" w:lineRule="auto"/>
              <w:ind w:left="2584"/>
              <w:jc w:val="both"/>
              <w:rPr>
                <w:rFonts w:ascii="Arial" w:hAnsi="Arial" w:cs="Arial"/>
                <w:sz w:val="24"/>
                <w:szCs w:val="24"/>
                <w:lang w:val="en-US"/>
              </w:rPr>
            </w:pPr>
          </w:p>
          <w:p w:rsidR="00C100B2" w:rsidRDefault="00C100B2" w:rsidP="00754B8E">
            <w:pPr>
              <w:pStyle w:val="ListParagraph"/>
              <w:numPr>
                <w:ilvl w:val="0"/>
                <w:numId w:val="39"/>
              </w:numPr>
              <w:spacing w:after="0" w:line="240" w:lineRule="auto"/>
              <w:jc w:val="both"/>
              <w:rPr>
                <w:rFonts w:ascii="Arial" w:hAnsi="Arial" w:cs="Arial"/>
                <w:sz w:val="24"/>
                <w:szCs w:val="24"/>
                <w:lang w:val="en-US"/>
              </w:rPr>
            </w:pPr>
            <w:r>
              <w:rPr>
                <w:rFonts w:ascii="Arial" w:hAnsi="Arial" w:cs="Arial"/>
                <w:sz w:val="24"/>
                <w:szCs w:val="24"/>
                <w:lang w:val="en-US"/>
              </w:rPr>
              <w:t>there are no sufficient funds in a current/sight account in the same credit institution for the repayment of the credit facility, and</w:t>
            </w:r>
            <w:r w:rsidRPr="00C100B2">
              <w:rPr>
                <w:rFonts w:ascii="Arial" w:hAnsi="Arial" w:cs="Arial"/>
                <w:sz w:val="24"/>
                <w:szCs w:val="24"/>
              </w:rPr>
              <w:t xml:space="preserve"> </w:t>
            </w:r>
          </w:p>
          <w:p w:rsidR="00754B8E" w:rsidRPr="00754B8E" w:rsidRDefault="00754B8E" w:rsidP="00754B8E">
            <w:pPr>
              <w:pStyle w:val="ListParagraph"/>
              <w:spacing w:after="0" w:line="240" w:lineRule="auto"/>
              <w:ind w:left="2584"/>
              <w:jc w:val="both"/>
              <w:rPr>
                <w:rFonts w:ascii="Arial" w:hAnsi="Arial" w:cs="Arial"/>
                <w:sz w:val="24"/>
                <w:szCs w:val="24"/>
                <w:lang w:val="en-US"/>
              </w:rPr>
            </w:pPr>
          </w:p>
          <w:p w:rsidR="00DE3C25" w:rsidRPr="00C100B2" w:rsidRDefault="005A22FE" w:rsidP="00C100B2">
            <w:pPr>
              <w:pStyle w:val="ListParagraph"/>
              <w:numPr>
                <w:ilvl w:val="0"/>
                <w:numId w:val="39"/>
              </w:numPr>
              <w:spacing w:after="0" w:line="240" w:lineRule="auto"/>
              <w:jc w:val="both"/>
              <w:rPr>
                <w:rFonts w:ascii="Arial" w:hAnsi="Arial" w:cs="Arial"/>
                <w:sz w:val="24"/>
                <w:szCs w:val="24"/>
                <w:lang w:val="en-US"/>
              </w:rPr>
            </w:pPr>
            <w:r w:rsidRPr="00C100B2">
              <w:rPr>
                <w:rFonts w:ascii="Arial" w:hAnsi="Arial" w:cs="Arial"/>
                <w:sz w:val="24"/>
                <w:szCs w:val="24"/>
              </w:rPr>
              <w:t xml:space="preserve">the repayment amount in the case of overdraft and/or credit card is the </w:t>
            </w:r>
            <w:r w:rsidR="008E5042">
              <w:rPr>
                <w:rFonts w:ascii="Arial" w:hAnsi="Arial" w:cs="Arial"/>
                <w:sz w:val="24"/>
                <w:szCs w:val="24"/>
              </w:rPr>
              <w:t>outstanding</w:t>
            </w:r>
            <w:r w:rsidR="0019555D" w:rsidRPr="00C100B2">
              <w:rPr>
                <w:rFonts w:ascii="Arial" w:hAnsi="Arial" w:cs="Arial"/>
                <w:sz w:val="24"/>
                <w:szCs w:val="24"/>
              </w:rPr>
              <w:t xml:space="preserve"> balance at the date that </w:t>
            </w:r>
            <w:r w:rsidR="008E5042">
              <w:rPr>
                <w:rFonts w:ascii="Arial" w:hAnsi="Arial" w:cs="Arial"/>
                <w:sz w:val="24"/>
                <w:szCs w:val="24"/>
                <w:lang w:val="en-US"/>
              </w:rPr>
              <w:t>t</w:t>
            </w:r>
            <w:r w:rsidR="0019555D" w:rsidRPr="00C100B2">
              <w:rPr>
                <w:rFonts w:ascii="Arial" w:hAnsi="Arial" w:cs="Arial"/>
                <w:sz w:val="24"/>
                <w:szCs w:val="24"/>
              </w:rPr>
              <w:t>his Decree enter</w:t>
            </w:r>
            <w:r w:rsidR="00C100B2">
              <w:rPr>
                <w:rFonts w:ascii="Arial" w:hAnsi="Arial" w:cs="Arial"/>
                <w:sz w:val="24"/>
                <w:szCs w:val="24"/>
              </w:rPr>
              <w:t>s</w:t>
            </w:r>
            <w:r w:rsidR="0019555D" w:rsidRPr="00C100B2">
              <w:rPr>
                <w:rFonts w:ascii="Arial" w:hAnsi="Arial" w:cs="Arial"/>
                <w:sz w:val="24"/>
                <w:szCs w:val="24"/>
              </w:rPr>
              <w:t xml:space="preserve"> into force</w:t>
            </w:r>
            <w:r w:rsidR="00C100B2">
              <w:rPr>
                <w:rFonts w:ascii="Arial" w:hAnsi="Arial" w:cs="Arial"/>
                <w:sz w:val="24"/>
                <w:szCs w:val="24"/>
                <w:lang w:val="en-US"/>
              </w:rPr>
              <w:t>:</w:t>
            </w:r>
            <w:r w:rsidR="00796486" w:rsidRPr="00C100B2">
              <w:rPr>
                <w:rFonts w:ascii="Arial" w:hAnsi="Arial" w:cs="Arial"/>
                <w:sz w:val="24"/>
                <w:szCs w:val="24"/>
              </w:rPr>
              <w:t>∙</w:t>
            </w:r>
          </w:p>
          <w:p w:rsidR="00F161BE" w:rsidRDefault="00F161BE" w:rsidP="00F161BE">
            <w:pPr>
              <w:pStyle w:val="ListParagraph"/>
              <w:spacing w:after="0" w:line="240" w:lineRule="auto"/>
              <w:ind w:left="2164"/>
              <w:jc w:val="both"/>
              <w:rPr>
                <w:rFonts w:ascii="Arial" w:hAnsi="Arial" w:cs="Arial"/>
                <w:sz w:val="24"/>
                <w:szCs w:val="24"/>
                <w:lang w:val="en-US"/>
              </w:rPr>
            </w:pPr>
          </w:p>
          <w:p w:rsidR="00F161BE" w:rsidRDefault="00F161BE" w:rsidP="009150B5">
            <w:pPr>
              <w:pStyle w:val="ListParagraph"/>
              <w:spacing w:after="0" w:line="240" w:lineRule="auto"/>
              <w:ind w:left="1969"/>
              <w:jc w:val="both"/>
              <w:rPr>
                <w:rFonts w:ascii="Arial" w:hAnsi="Arial" w:cs="Arial"/>
                <w:sz w:val="24"/>
                <w:szCs w:val="24"/>
                <w:lang w:val="en-US"/>
              </w:rPr>
            </w:pPr>
            <w:r>
              <w:rPr>
                <w:rFonts w:ascii="Arial" w:hAnsi="Arial" w:cs="Arial"/>
                <w:sz w:val="24"/>
                <w:szCs w:val="24"/>
                <w:lang w:val="en-US"/>
              </w:rPr>
              <w:t>Provided that the remaining amount of the fixed term deposit remains for the remaining maturity period under the same conditions</w:t>
            </w:r>
            <w:r w:rsidR="006724CD">
              <w:rPr>
                <w:rFonts w:ascii="Arial" w:hAnsi="Arial" w:cs="Arial"/>
                <w:sz w:val="24"/>
                <w:szCs w:val="24"/>
                <w:lang w:val="en-US"/>
              </w:rPr>
              <w:t>:</w:t>
            </w:r>
          </w:p>
          <w:p w:rsidR="006724CD" w:rsidRDefault="006724CD" w:rsidP="009150B5">
            <w:pPr>
              <w:pStyle w:val="ListParagraph"/>
              <w:spacing w:after="0" w:line="240" w:lineRule="auto"/>
              <w:ind w:left="1969"/>
              <w:jc w:val="both"/>
              <w:rPr>
                <w:rFonts w:ascii="Arial" w:hAnsi="Arial" w:cs="Arial"/>
                <w:sz w:val="24"/>
                <w:szCs w:val="24"/>
                <w:lang w:val="en-US"/>
              </w:rPr>
            </w:pPr>
          </w:p>
          <w:p w:rsidR="000B25A9" w:rsidRDefault="000B25A9" w:rsidP="009150B5">
            <w:pPr>
              <w:pStyle w:val="ListParagraph"/>
              <w:spacing w:after="0" w:line="240" w:lineRule="auto"/>
              <w:ind w:left="1969"/>
              <w:jc w:val="both"/>
              <w:rPr>
                <w:rFonts w:ascii="Arial" w:hAnsi="Arial" w:cs="Arial"/>
                <w:sz w:val="24"/>
                <w:szCs w:val="24"/>
                <w:lang w:val="en-US"/>
              </w:rPr>
            </w:pPr>
            <w:r>
              <w:rPr>
                <w:rFonts w:ascii="Arial" w:hAnsi="Arial" w:cs="Arial"/>
                <w:sz w:val="24"/>
                <w:szCs w:val="24"/>
                <w:lang w:val="en-US"/>
              </w:rPr>
              <w:t>Provided further that in the case of an overdraft, the limit shall be cancelled after the overdrawn amount is repaid</w:t>
            </w:r>
            <w:r w:rsidR="009150B5">
              <w:rPr>
                <w:rFonts w:ascii="Arial" w:hAnsi="Arial" w:cs="Arial"/>
                <w:sz w:val="24"/>
                <w:szCs w:val="24"/>
                <w:lang w:val="en-US"/>
              </w:rPr>
              <w:t>:</w:t>
            </w:r>
          </w:p>
          <w:p w:rsidR="009150B5" w:rsidRDefault="009150B5" w:rsidP="009150B5">
            <w:pPr>
              <w:pStyle w:val="ListParagraph"/>
              <w:spacing w:after="0" w:line="240" w:lineRule="auto"/>
              <w:ind w:left="1969"/>
              <w:jc w:val="both"/>
              <w:rPr>
                <w:rFonts w:ascii="Arial" w:hAnsi="Arial" w:cs="Arial"/>
                <w:sz w:val="24"/>
                <w:szCs w:val="24"/>
                <w:lang w:val="en-US"/>
              </w:rPr>
            </w:pPr>
          </w:p>
          <w:p w:rsidR="009150B5" w:rsidRDefault="009150B5" w:rsidP="009150B5">
            <w:pPr>
              <w:pStyle w:val="ListParagraph"/>
              <w:spacing w:after="0" w:line="240" w:lineRule="auto"/>
              <w:ind w:left="1969"/>
              <w:jc w:val="both"/>
              <w:rPr>
                <w:rFonts w:ascii="Arial" w:hAnsi="Arial" w:cs="Arial"/>
                <w:sz w:val="24"/>
                <w:szCs w:val="24"/>
                <w:lang w:val="en-US"/>
              </w:rPr>
            </w:pPr>
            <w:r>
              <w:rPr>
                <w:rFonts w:ascii="Arial" w:hAnsi="Arial" w:cs="Arial"/>
                <w:sz w:val="24"/>
                <w:szCs w:val="24"/>
                <w:lang w:val="en-US"/>
              </w:rPr>
              <w:t xml:space="preserve">Provided still further that, in the case of repayment of </w:t>
            </w:r>
            <w:r w:rsidR="00787E36">
              <w:rPr>
                <w:rFonts w:ascii="Arial" w:hAnsi="Arial" w:cs="Arial"/>
                <w:sz w:val="24"/>
                <w:szCs w:val="24"/>
                <w:lang w:val="en-US"/>
              </w:rPr>
              <w:t xml:space="preserve">a </w:t>
            </w:r>
            <w:r>
              <w:rPr>
                <w:rFonts w:ascii="Arial" w:hAnsi="Arial" w:cs="Arial"/>
                <w:sz w:val="24"/>
                <w:szCs w:val="24"/>
                <w:lang w:val="en-US"/>
              </w:rPr>
              <w:t xml:space="preserve">credit card, the relevant termination of fixed term deposit is permitted only once during or after the entry into </w:t>
            </w:r>
            <w:r w:rsidR="00787E36">
              <w:rPr>
                <w:rFonts w:ascii="Arial" w:hAnsi="Arial" w:cs="Arial"/>
                <w:sz w:val="24"/>
                <w:szCs w:val="24"/>
                <w:lang w:val="en-US"/>
              </w:rPr>
              <w:t>force</w:t>
            </w:r>
            <w:r>
              <w:rPr>
                <w:rFonts w:ascii="Arial" w:hAnsi="Arial" w:cs="Arial"/>
                <w:sz w:val="24"/>
                <w:szCs w:val="24"/>
                <w:lang w:val="en-US"/>
              </w:rPr>
              <w:t xml:space="preserve"> of the present Decree;</w:t>
            </w:r>
          </w:p>
          <w:p w:rsidR="000B25A9" w:rsidRPr="009150B5" w:rsidRDefault="000B25A9" w:rsidP="00F161BE">
            <w:pPr>
              <w:pStyle w:val="ListParagraph"/>
              <w:spacing w:after="0" w:line="240" w:lineRule="auto"/>
              <w:ind w:left="2164"/>
              <w:jc w:val="both"/>
              <w:rPr>
                <w:rFonts w:ascii="Arial" w:hAnsi="Arial" w:cs="Arial"/>
                <w:sz w:val="24"/>
                <w:szCs w:val="24"/>
                <w:lang w:val="en-US"/>
              </w:rPr>
            </w:pPr>
          </w:p>
          <w:p w:rsidR="00527C66" w:rsidRPr="00CF6F6B" w:rsidRDefault="004A45A6" w:rsidP="00754B8E">
            <w:pPr>
              <w:pStyle w:val="ListParagraph"/>
              <w:numPr>
                <w:ilvl w:val="0"/>
                <w:numId w:val="31"/>
              </w:numPr>
              <w:spacing w:after="0" w:line="240" w:lineRule="auto"/>
              <w:jc w:val="both"/>
              <w:rPr>
                <w:rFonts w:ascii="Arial" w:hAnsi="Arial" w:cs="Arial"/>
                <w:sz w:val="24"/>
                <w:szCs w:val="24"/>
                <w:lang w:val="en-US"/>
              </w:rPr>
            </w:pPr>
            <w:r w:rsidRPr="00CF6F6B">
              <w:rPr>
                <w:rFonts w:ascii="Arial" w:hAnsi="Arial" w:cs="Arial"/>
                <w:sz w:val="24"/>
                <w:szCs w:val="24"/>
                <w:lang w:val="en-US"/>
              </w:rPr>
              <w:t>t</w:t>
            </w:r>
            <w:r w:rsidR="00ED21C5" w:rsidRPr="00CF6F6B">
              <w:rPr>
                <w:rFonts w:ascii="Arial" w:hAnsi="Arial" w:cs="Arial"/>
                <w:sz w:val="24"/>
                <w:szCs w:val="24"/>
                <w:lang w:val="en-US"/>
              </w:rPr>
              <w:t>o create one or more fixed term deposits</w:t>
            </w:r>
            <w:r w:rsidR="00796486">
              <w:rPr>
                <w:rFonts w:ascii="Arial" w:hAnsi="Arial" w:cs="Arial"/>
                <w:sz w:val="24"/>
                <w:szCs w:val="24"/>
                <w:lang w:val="en-US"/>
              </w:rPr>
              <w:t>,</w:t>
            </w:r>
            <w:r w:rsidR="00ED21C5" w:rsidRPr="00CF6F6B">
              <w:rPr>
                <w:rFonts w:ascii="Arial" w:hAnsi="Arial" w:cs="Arial"/>
                <w:sz w:val="24"/>
                <w:szCs w:val="24"/>
                <w:lang w:val="en-US"/>
              </w:rPr>
              <w:t xml:space="preserve"> </w:t>
            </w:r>
            <w:r w:rsidR="00796486">
              <w:rPr>
                <w:rFonts w:ascii="Arial" w:hAnsi="Arial" w:cs="Arial"/>
                <w:sz w:val="24"/>
                <w:szCs w:val="24"/>
                <w:lang w:val="en-US"/>
              </w:rPr>
              <w:t xml:space="preserve">within the same credit institution, </w:t>
            </w:r>
            <w:r w:rsidR="00ED21C5" w:rsidRPr="00CF6F6B">
              <w:rPr>
                <w:rFonts w:ascii="Arial" w:hAnsi="Arial" w:cs="Arial"/>
                <w:sz w:val="24"/>
                <w:szCs w:val="24"/>
                <w:lang w:val="en-US"/>
              </w:rPr>
              <w:t>the total amount of which is equal to the initial dep</w:t>
            </w:r>
            <w:r w:rsidRPr="00CF6F6B">
              <w:rPr>
                <w:rFonts w:ascii="Arial" w:hAnsi="Arial" w:cs="Arial"/>
                <w:sz w:val="24"/>
                <w:szCs w:val="24"/>
                <w:lang w:val="en-US"/>
              </w:rPr>
              <w:t>o</w:t>
            </w:r>
            <w:r w:rsidR="00ED21C5" w:rsidRPr="00CF6F6B">
              <w:rPr>
                <w:rFonts w:ascii="Arial" w:hAnsi="Arial" w:cs="Arial"/>
                <w:sz w:val="24"/>
                <w:szCs w:val="24"/>
                <w:lang w:val="en-US"/>
              </w:rPr>
              <w:t xml:space="preserve">sit and for a term at least </w:t>
            </w:r>
            <w:r w:rsidRPr="00CF6F6B">
              <w:rPr>
                <w:rFonts w:ascii="Arial" w:hAnsi="Arial" w:cs="Arial"/>
                <w:sz w:val="24"/>
                <w:szCs w:val="24"/>
                <w:lang w:val="en-US"/>
              </w:rPr>
              <w:t>equal</w:t>
            </w:r>
            <w:r w:rsidR="00ED21C5" w:rsidRPr="00CF6F6B">
              <w:rPr>
                <w:rFonts w:ascii="Arial" w:hAnsi="Arial" w:cs="Arial"/>
                <w:sz w:val="24"/>
                <w:szCs w:val="24"/>
                <w:lang w:val="en-US"/>
              </w:rPr>
              <w:t xml:space="preserve"> to the </w:t>
            </w:r>
            <w:r w:rsidRPr="00CF6F6B">
              <w:rPr>
                <w:rFonts w:ascii="Arial" w:hAnsi="Arial" w:cs="Arial"/>
                <w:sz w:val="24"/>
                <w:szCs w:val="24"/>
                <w:lang w:val="en-US"/>
              </w:rPr>
              <w:t>initial</w:t>
            </w:r>
            <w:r w:rsidR="00ED21C5" w:rsidRPr="00CF6F6B">
              <w:rPr>
                <w:rFonts w:ascii="Arial" w:hAnsi="Arial" w:cs="Arial"/>
                <w:sz w:val="24"/>
                <w:szCs w:val="24"/>
                <w:lang w:val="en-US"/>
              </w:rPr>
              <w:t xml:space="preserve"> term of the </w:t>
            </w:r>
            <w:r w:rsidRPr="00CF6F6B">
              <w:rPr>
                <w:rFonts w:ascii="Arial" w:hAnsi="Arial" w:cs="Arial"/>
                <w:sz w:val="24"/>
                <w:szCs w:val="24"/>
                <w:lang w:val="en-US"/>
              </w:rPr>
              <w:t>terminated</w:t>
            </w:r>
            <w:r w:rsidR="00ED21C5" w:rsidRPr="00CF6F6B">
              <w:rPr>
                <w:rFonts w:ascii="Arial" w:hAnsi="Arial" w:cs="Arial"/>
                <w:sz w:val="24"/>
                <w:szCs w:val="24"/>
                <w:lang w:val="en-US"/>
              </w:rPr>
              <w:t xml:space="preserve"> deposit</w:t>
            </w:r>
            <w:r w:rsidR="00527C66" w:rsidRPr="00CF6F6B">
              <w:rPr>
                <w:rFonts w:ascii="Arial" w:hAnsi="Arial" w:cs="Arial"/>
                <w:sz w:val="24"/>
                <w:szCs w:val="24"/>
                <w:lang w:val="en-US"/>
              </w:rPr>
              <w:t>:</w:t>
            </w:r>
          </w:p>
          <w:p w:rsidR="00527C66" w:rsidRPr="00CF6F6B" w:rsidRDefault="00527C66" w:rsidP="00F9727F">
            <w:pPr>
              <w:pStyle w:val="ListParagraph"/>
              <w:spacing w:after="0" w:line="240" w:lineRule="auto"/>
              <w:ind w:left="2164"/>
              <w:jc w:val="both"/>
              <w:rPr>
                <w:rFonts w:ascii="Arial" w:hAnsi="Arial" w:cs="Arial"/>
                <w:sz w:val="24"/>
                <w:szCs w:val="24"/>
                <w:lang w:val="en-US"/>
              </w:rPr>
            </w:pPr>
          </w:p>
          <w:p w:rsidR="00ED21C5" w:rsidRDefault="00ED21C5" w:rsidP="00F9727F">
            <w:pPr>
              <w:pStyle w:val="ListParagraph"/>
              <w:spacing w:after="0" w:line="240" w:lineRule="auto"/>
              <w:ind w:left="2164"/>
              <w:jc w:val="both"/>
              <w:rPr>
                <w:rFonts w:ascii="Arial" w:hAnsi="Arial" w:cs="Arial"/>
                <w:sz w:val="24"/>
                <w:szCs w:val="24"/>
                <w:lang w:val="en-US"/>
              </w:rPr>
            </w:pPr>
            <w:r w:rsidRPr="00CF6F6B">
              <w:rPr>
                <w:rFonts w:ascii="Arial" w:hAnsi="Arial" w:cs="Arial"/>
                <w:sz w:val="24"/>
                <w:szCs w:val="24"/>
                <w:lang w:val="en-US"/>
              </w:rPr>
              <w:t xml:space="preserve">Provided that new beneficiaries can be added </w:t>
            </w:r>
            <w:r w:rsidR="00796486">
              <w:rPr>
                <w:rFonts w:ascii="Arial" w:hAnsi="Arial" w:cs="Arial"/>
                <w:sz w:val="24"/>
                <w:szCs w:val="24"/>
                <w:lang w:val="en-US"/>
              </w:rPr>
              <w:t xml:space="preserve">or deleted </w:t>
            </w:r>
            <w:r w:rsidRPr="00CF6F6B">
              <w:rPr>
                <w:rFonts w:ascii="Arial" w:hAnsi="Arial" w:cs="Arial"/>
                <w:sz w:val="24"/>
                <w:szCs w:val="24"/>
                <w:lang w:val="en-US"/>
              </w:rPr>
              <w:t>on the new deposit</w:t>
            </w:r>
            <w:r w:rsidR="009150B5">
              <w:rPr>
                <w:rFonts w:ascii="Arial" w:hAnsi="Arial" w:cs="Arial"/>
                <w:sz w:val="24"/>
                <w:szCs w:val="24"/>
                <w:lang w:val="en-US"/>
              </w:rPr>
              <w:t>;</w:t>
            </w:r>
            <w:r w:rsidRPr="00CF6F6B">
              <w:rPr>
                <w:rFonts w:ascii="Arial" w:hAnsi="Arial" w:cs="Arial"/>
                <w:sz w:val="24"/>
                <w:szCs w:val="24"/>
                <w:lang w:val="en-US"/>
              </w:rPr>
              <w:t xml:space="preserve"> </w:t>
            </w:r>
          </w:p>
          <w:p w:rsidR="00796486" w:rsidRDefault="00796486" w:rsidP="00605183">
            <w:pPr>
              <w:pStyle w:val="ListParagraph"/>
              <w:spacing w:after="0" w:line="240" w:lineRule="auto"/>
              <w:ind w:left="2164" w:hanging="762"/>
              <w:jc w:val="both"/>
              <w:rPr>
                <w:rFonts w:ascii="Arial" w:hAnsi="Arial" w:cs="Arial"/>
                <w:sz w:val="24"/>
                <w:szCs w:val="24"/>
                <w:lang w:val="en-US"/>
              </w:rPr>
            </w:pPr>
          </w:p>
          <w:p w:rsidR="00796486" w:rsidRDefault="00796486" w:rsidP="00754B8E">
            <w:pPr>
              <w:pStyle w:val="ListParagraph"/>
              <w:numPr>
                <w:ilvl w:val="0"/>
                <w:numId w:val="31"/>
              </w:numPr>
              <w:spacing w:after="0" w:line="240" w:lineRule="auto"/>
              <w:jc w:val="both"/>
              <w:rPr>
                <w:rFonts w:ascii="Arial" w:hAnsi="Arial" w:cs="Arial"/>
                <w:sz w:val="24"/>
                <w:szCs w:val="24"/>
                <w:lang w:val="en-US"/>
              </w:rPr>
            </w:pPr>
            <w:r>
              <w:rPr>
                <w:rFonts w:ascii="Arial" w:hAnsi="Arial" w:cs="Arial"/>
                <w:sz w:val="24"/>
                <w:szCs w:val="24"/>
                <w:lang w:val="en-US"/>
              </w:rPr>
              <w:t xml:space="preserve">The transfer of up to €5.000 monthly, </w:t>
            </w:r>
            <w:r w:rsidR="002D357D">
              <w:rPr>
                <w:rFonts w:ascii="Arial" w:hAnsi="Arial" w:cs="Arial"/>
                <w:sz w:val="24"/>
                <w:szCs w:val="24"/>
                <w:lang w:val="en-US"/>
              </w:rPr>
              <w:t>fr</w:t>
            </w:r>
            <w:r>
              <w:rPr>
                <w:rFonts w:ascii="Arial" w:hAnsi="Arial" w:cs="Arial"/>
                <w:sz w:val="24"/>
                <w:szCs w:val="24"/>
                <w:lang w:val="en-US"/>
              </w:rPr>
              <w:t>o</w:t>
            </w:r>
            <w:r w:rsidR="002D357D">
              <w:rPr>
                <w:rFonts w:ascii="Arial" w:hAnsi="Arial" w:cs="Arial"/>
                <w:sz w:val="24"/>
                <w:szCs w:val="24"/>
                <w:lang w:val="en-US"/>
              </w:rPr>
              <w:t>m</w:t>
            </w:r>
            <w:r>
              <w:rPr>
                <w:rFonts w:ascii="Arial" w:hAnsi="Arial" w:cs="Arial"/>
                <w:sz w:val="24"/>
                <w:szCs w:val="24"/>
                <w:lang w:val="en-US"/>
              </w:rPr>
              <w:t xml:space="preserve"> the</w:t>
            </w:r>
            <w:r w:rsidR="002D357D">
              <w:rPr>
                <w:rFonts w:ascii="Arial" w:hAnsi="Arial" w:cs="Arial"/>
                <w:sz w:val="24"/>
                <w:szCs w:val="24"/>
                <w:lang w:val="en-US"/>
              </w:rPr>
              <w:t xml:space="preserve"> fixed</w:t>
            </w:r>
            <w:r>
              <w:rPr>
                <w:rFonts w:ascii="Arial" w:hAnsi="Arial" w:cs="Arial"/>
                <w:sz w:val="24"/>
                <w:szCs w:val="24"/>
                <w:lang w:val="en-US"/>
              </w:rPr>
              <w:t xml:space="preserve"> </w:t>
            </w:r>
            <w:r w:rsidR="002D357D">
              <w:rPr>
                <w:rFonts w:ascii="Arial" w:hAnsi="Arial" w:cs="Arial"/>
                <w:sz w:val="24"/>
                <w:szCs w:val="24"/>
                <w:lang w:val="en-US"/>
              </w:rPr>
              <w:t xml:space="preserve">term </w:t>
            </w:r>
            <w:r>
              <w:rPr>
                <w:rFonts w:ascii="Arial" w:hAnsi="Arial" w:cs="Arial"/>
                <w:sz w:val="24"/>
                <w:szCs w:val="24"/>
                <w:lang w:val="en-US"/>
              </w:rPr>
              <w:t>deposit in a sight/current account within the same credit institution</w:t>
            </w:r>
            <w:r w:rsidR="004F0646">
              <w:rPr>
                <w:rFonts w:ascii="Arial" w:hAnsi="Arial" w:cs="Arial"/>
                <w:sz w:val="24"/>
                <w:szCs w:val="24"/>
                <w:lang w:val="en-US"/>
              </w:rPr>
              <w:t>, in duly substantiated cases where the credit institution is satisfied that the transfer is done for humanitarian reasons:</w:t>
            </w:r>
          </w:p>
          <w:p w:rsidR="0069782F" w:rsidRDefault="0069782F" w:rsidP="0069782F">
            <w:pPr>
              <w:pStyle w:val="ListParagraph"/>
              <w:spacing w:after="0" w:line="240" w:lineRule="auto"/>
              <w:ind w:left="2164"/>
              <w:jc w:val="both"/>
              <w:rPr>
                <w:rFonts w:ascii="Arial" w:hAnsi="Arial" w:cs="Arial"/>
                <w:sz w:val="24"/>
                <w:szCs w:val="24"/>
                <w:lang w:val="en-US"/>
              </w:rPr>
            </w:pPr>
          </w:p>
          <w:p w:rsidR="004F0646" w:rsidRDefault="004F0646" w:rsidP="004F0646">
            <w:pPr>
              <w:pStyle w:val="ListParagraph"/>
              <w:spacing w:after="0" w:line="240" w:lineRule="auto"/>
              <w:ind w:left="2164"/>
              <w:jc w:val="both"/>
              <w:rPr>
                <w:rFonts w:ascii="Arial" w:hAnsi="Arial" w:cs="Arial"/>
                <w:sz w:val="24"/>
                <w:szCs w:val="24"/>
                <w:lang w:val="en-US"/>
              </w:rPr>
            </w:pPr>
            <w:r>
              <w:rPr>
                <w:rFonts w:ascii="Arial" w:hAnsi="Arial" w:cs="Arial"/>
                <w:sz w:val="24"/>
                <w:szCs w:val="24"/>
                <w:lang w:val="en-US"/>
              </w:rPr>
              <w:t>Provided that the credit institution maintain</w:t>
            </w:r>
            <w:r w:rsidR="002D357D">
              <w:rPr>
                <w:rFonts w:ascii="Arial" w:hAnsi="Arial" w:cs="Arial"/>
                <w:sz w:val="24"/>
                <w:szCs w:val="24"/>
                <w:lang w:val="en-US"/>
              </w:rPr>
              <w:t>s</w:t>
            </w:r>
            <w:r>
              <w:rPr>
                <w:rFonts w:ascii="Arial" w:hAnsi="Arial" w:cs="Arial"/>
                <w:sz w:val="24"/>
                <w:szCs w:val="24"/>
                <w:lang w:val="en-US"/>
              </w:rPr>
              <w:t xml:space="preserve"> a catalogue, in which it lists in detail all the cases:</w:t>
            </w:r>
          </w:p>
          <w:p w:rsidR="004F0646" w:rsidRDefault="004F0646" w:rsidP="004F0646">
            <w:pPr>
              <w:pStyle w:val="ListParagraph"/>
              <w:spacing w:after="0" w:line="240" w:lineRule="auto"/>
              <w:ind w:left="2164"/>
              <w:jc w:val="both"/>
              <w:rPr>
                <w:rFonts w:ascii="Arial" w:hAnsi="Arial" w:cs="Arial"/>
                <w:sz w:val="24"/>
                <w:szCs w:val="24"/>
                <w:lang w:val="en-US"/>
              </w:rPr>
            </w:pPr>
          </w:p>
          <w:p w:rsidR="004F0646" w:rsidRPr="00CF6F6B" w:rsidRDefault="004F0646" w:rsidP="004F0646">
            <w:pPr>
              <w:pStyle w:val="ListParagraph"/>
              <w:spacing w:after="0" w:line="240" w:lineRule="auto"/>
              <w:ind w:left="2164"/>
              <w:jc w:val="both"/>
              <w:rPr>
                <w:rFonts w:ascii="Arial" w:hAnsi="Arial" w:cs="Arial"/>
                <w:sz w:val="24"/>
                <w:szCs w:val="24"/>
                <w:lang w:val="en-US"/>
              </w:rPr>
            </w:pPr>
            <w:r>
              <w:rPr>
                <w:rFonts w:ascii="Arial" w:hAnsi="Arial" w:cs="Arial"/>
                <w:sz w:val="24"/>
                <w:szCs w:val="24"/>
                <w:lang w:val="en-US"/>
              </w:rPr>
              <w:t xml:space="preserve">Provided further that the </w:t>
            </w:r>
            <w:r w:rsidR="002D357D">
              <w:rPr>
                <w:rFonts w:ascii="Arial" w:hAnsi="Arial" w:cs="Arial"/>
                <w:sz w:val="24"/>
                <w:szCs w:val="24"/>
                <w:lang w:val="en-US"/>
              </w:rPr>
              <w:t>remaining</w:t>
            </w:r>
            <w:r>
              <w:rPr>
                <w:rFonts w:ascii="Arial" w:hAnsi="Arial" w:cs="Arial"/>
                <w:sz w:val="24"/>
                <w:szCs w:val="24"/>
                <w:lang w:val="en-US"/>
              </w:rPr>
              <w:t xml:space="preserve"> </w:t>
            </w:r>
            <w:r w:rsidR="002D357D">
              <w:rPr>
                <w:rFonts w:ascii="Arial" w:hAnsi="Arial" w:cs="Arial"/>
                <w:sz w:val="24"/>
                <w:szCs w:val="24"/>
                <w:lang w:val="en-US"/>
              </w:rPr>
              <w:t xml:space="preserve">amount </w:t>
            </w:r>
            <w:r>
              <w:rPr>
                <w:rFonts w:ascii="Arial" w:hAnsi="Arial" w:cs="Arial"/>
                <w:sz w:val="24"/>
                <w:szCs w:val="24"/>
                <w:lang w:val="en-US"/>
              </w:rPr>
              <w:t xml:space="preserve">of the fixed </w:t>
            </w:r>
            <w:r>
              <w:rPr>
                <w:rFonts w:ascii="Arial" w:hAnsi="Arial" w:cs="Arial"/>
                <w:sz w:val="24"/>
                <w:szCs w:val="24"/>
                <w:lang w:val="en-US"/>
              </w:rPr>
              <w:lastRenderedPageBreak/>
              <w:t>term deposit remains for the remaining maturity period under the same conditions.</w:t>
            </w:r>
          </w:p>
          <w:p w:rsidR="004F0646" w:rsidRPr="00CF6F6B" w:rsidRDefault="004F0646" w:rsidP="00D776DB">
            <w:pPr>
              <w:pStyle w:val="ListParagraph"/>
              <w:spacing w:after="0" w:line="240" w:lineRule="auto"/>
              <w:ind w:hanging="360"/>
              <w:jc w:val="both"/>
              <w:rPr>
                <w:rFonts w:ascii="Arial" w:hAnsi="Arial" w:cs="Arial"/>
                <w:sz w:val="24"/>
                <w:szCs w:val="24"/>
                <w:lang w:val="en-US"/>
              </w:rPr>
            </w:pPr>
          </w:p>
          <w:p w:rsidR="009612D7" w:rsidRPr="00CF6F6B" w:rsidRDefault="00120F34" w:rsidP="009612D7">
            <w:pPr>
              <w:pStyle w:val="ListBullet"/>
              <w:numPr>
                <w:ilvl w:val="0"/>
                <w:numId w:val="26"/>
              </w:numPr>
              <w:tabs>
                <w:tab w:val="left" w:pos="709"/>
              </w:tabs>
              <w:spacing w:after="0" w:line="240" w:lineRule="auto"/>
              <w:ind w:left="720"/>
              <w:jc w:val="both"/>
              <w:rPr>
                <w:rFonts w:ascii="Arial" w:hAnsi="Arial" w:cs="Arial"/>
              </w:rPr>
            </w:pPr>
            <w:r w:rsidRPr="00CF6F6B">
              <w:rPr>
                <w:rFonts w:ascii="Arial" w:hAnsi="Arial" w:cs="Arial"/>
              </w:rPr>
              <w:t xml:space="preserve">On the maturity of fixed term deposits, </w:t>
            </w:r>
            <w:r w:rsidR="009612D7" w:rsidRPr="00CF6F6B">
              <w:rPr>
                <w:rFonts w:ascii="Arial" w:hAnsi="Arial" w:cs="Arial"/>
              </w:rPr>
              <w:t xml:space="preserve">the higher </w:t>
            </w:r>
            <w:r w:rsidR="00324409" w:rsidRPr="00CF6F6B">
              <w:rPr>
                <w:rFonts w:ascii="Arial" w:hAnsi="Arial" w:cs="Arial"/>
              </w:rPr>
              <w:t xml:space="preserve">amount </w:t>
            </w:r>
            <w:r w:rsidR="009612D7" w:rsidRPr="00CF6F6B">
              <w:rPr>
                <w:rFonts w:ascii="Arial" w:hAnsi="Arial" w:cs="Arial"/>
              </w:rPr>
              <w:t xml:space="preserve">between </w:t>
            </w:r>
            <w:r w:rsidRPr="00CF6F6B">
              <w:rPr>
                <w:rFonts w:ascii="Arial" w:hAnsi="Arial" w:cs="Arial"/>
              </w:rPr>
              <w:t>€</w:t>
            </w:r>
            <w:r w:rsidR="004379A4" w:rsidRPr="00CF6F6B">
              <w:rPr>
                <w:rFonts w:ascii="Arial" w:hAnsi="Arial" w:cs="Arial"/>
              </w:rPr>
              <w:t>5</w:t>
            </w:r>
            <w:r w:rsidR="003F5046" w:rsidRPr="00CF6F6B">
              <w:rPr>
                <w:rFonts w:ascii="Arial" w:hAnsi="Arial" w:cs="Arial"/>
              </w:rPr>
              <w:t>.</w:t>
            </w:r>
            <w:r w:rsidR="004379A4" w:rsidRPr="00CF6F6B">
              <w:rPr>
                <w:rFonts w:ascii="Arial" w:hAnsi="Arial" w:cs="Arial"/>
              </w:rPr>
              <w:t>000</w:t>
            </w:r>
            <w:r w:rsidR="009612D7" w:rsidRPr="00CF6F6B">
              <w:rPr>
                <w:rFonts w:ascii="Arial" w:hAnsi="Arial" w:cs="Arial"/>
              </w:rPr>
              <w:t xml:space="preserve"> or </w:t>
            </w:r>
            <w:r w:rsidR="00736D7D" w:rsidRPr="00CF6F6B">
              <w:rPr>
                <w:rFonts w:ascii="Arial" w:hAnsi="Arial" w:cs="Arial"/>
              </w:rPr>
              <w:t>2</w:t>
            </w:r>
            <w:r w:rsidR="009612D7" w:rsidRPr="00CF6F6B">
              <w:rPr>
                <w:rFonts w:ascii="Arial" w:hAnsi="Arial" w:cs="Arial"/>
              </w:rPr>
              <w:t xml:space="preserve">0% of the total </w:t>
            </w:r>
            <w:r w:rsidR="00324409" w:rsidRPr="00CF6F6B">
              <w:rPr>
                <w:rFonts w:ascii="Arial" w:hAnsi="Arial" w:cs="Arial"/>
              </w:rPr>
              <w:t>amount of the deposit in question</w:t>
            </w:r>
            <w:r w:rsidRPr="00CF6F6B">
              <w:rPr>
                <w:rFonts w:ascii="Arial" w:hAnsi="Arial" w:cs="Arial"/>
              </w:rPr>
              <w:t xml:space="preserve">, </w:t>
            </w:r>
            <w:r w:rsidR="005E5C83" w:rsidRPr="00CF6F6B">
              <w:rPr>
                <w:rFonts w:ascii="Arial" w:hAnsi="Arial" w:cs="Arial"/>
              </w:rPr>
              <w:t>shall</w:t>
            </w:r>
            <w:r w:rsidR="00E07B8D" w:rsidRPr="00CF6F6B">
              <w:rPr>
                <w:rFonts w:ascii="Arial" w:hAnsi="Arial" w:cs="Arial"/>
              </w:rPr>
              <w:t>,</w:t>
            </w:r>
            <w:r w:rsidRPr="00CF6F6B">
              <w:rPr>
                <w:rFonts w:ascii="Arial" w:hAnsi="Arial" w:cs="Arial"/>
              </w:rPr>
              <w:t xml:space="preserve"> </w:t>
            </w:r>
            <w:r w:rsidR="00324409" w:rsidRPr="00CF6F6B">
              <w:rPr>
                <w:rFonts w:ascii="Arial" w:hAnsi="Arial" w:cs="Arial"/>
              </w:rPr>
              <w:t xml:space="preserve">according to </w:t>
            </w:r>
            <w:r w:rsidR="00E07B8D" w:rsidRPr="00CF6F6B">
              <w:rPr>
                <w:rFonts w:ascii="Arial" w:hAnsi="Arial" w:cs="Arial"/>
              </w:rPr>
              <w:t>the choice of the depositor,</w:t>
            </w:r>
            <w:r w:rsidR="00324409" w:rsidRPr="00CF6F6B">
              <w:rPr>
                <w:rFonts w:ascii="Arial" w:hAnsi="Arial" w:cs="Arial"/>
              </w:rPr>
              <w:t xml:space="preserve"> either be transferred</w:t>
            </w:r>
            <w:r w:rsidR="00E07B8D" w:rsidRPr="00CF6F6B">
              <w:rPr>
                <w:rFonts w:ascii="Arial" w:hAnsi="Arial" w:cs="Arial"/>
              </w:rPr>
              <w:t xml:space="preserve"> </w:t>
            </w:r>
            <w:r w:rsidRPr="00CF6F6B">
              <w:rPr>
                <w:rFonts w:ascii="Arial" w:hAnsi="Arial" w:cs="Arial"/>
              </w:rPr>
              <w:t>to a sight/current account</w:t>
            </w:r>
            <w:r w:rsidR="00B94090" w:rsidRPr="00CF6F6B">
              <w:rPr>
                <w:rFonts w:ascii="Arial" w:hAnsi="Arial" w:cs="Arial"/>
              </w:rPr>
              <w:t xml:space="preserve"> </w:t>
            </w:r>
            <w:r w:rsidR="006C129B" w:rsidRPr="00CF6F6B">
              <w:rPr>
                <w:rFonts w:ascii="Arial" w:hAnsi="Arial" w:cs="Arial"/>
              </w:rPr>
              <w:t xml:space="preserve">or </w:t>
            </w:r>
            <w:r w:rsidR="00324409" w:rsidRPr="00CF6F6B">
              <w:rPr>
                <w:rFonts w:ascii="Arial" w:hAnsi="Arial" w:cs="Arial"/>
              </w:rPr>
              <w:t xml:space="preserve">be </w:t>
            </w:r>
            <w:r w:rsidR="00543F5F" w:rsidRPr="00CF6F6B">
              <w:rPr>
                <w:rFonts w:ascii="Arial" w:hAnsi="Arial" w:cs="Arial"/>
              </w:rPr>
              <w:t xml:space="preserve">deposited in a </w:t>
            </w:r>
            <w:r w:rsidR="006C129B" w:rsidRPr="00CF6F6B">
              <w:rPr>
                <w:rFonts w:ascii="Arial" w:hAnsi="Arial" w:cs="Arial"/>
              </w:rPr>
              <w:t xml:space="preserve">new fixed term deposit </w:t>
            </w:r>
            <w:r w:rsidR="002B3817" w:rsidRPr="00CF6F6B">
              <w:rPr>
                <w:rFonts w:ascii="Arial" w:hAnsi="Arial" w:cs="Arial"/>
              </w:rPr>
              <w:t xml:space="preserve">in the same </w:t>
            </w:r>
            <w:r w:rsidR="00B94090" w:rsidRPr="00CF6F6B">
              <w:rPr>
                <w:rFonts w:ascii="Arial" w:hAnsi="Arial" w:cs="Arial"/>
              </w:rPr>
              <w:t>credit institution</w:t>
            </w:r>
            <w:r w:rsidRPr="00CF6F6B">
              <w:rPr>
                <w:rFonts w:ascii="Arial" w:hAnsi="Arial" w:cs="Arial"/>
              </w:rPr>
              <w:t xml:space="preserve">. For the remaining </w:t>
            </w:r>
            <w:r w:rsidR="008E0BC3" w:rsidRPr="00CF6F6B">
              <w:rPr>
                <w:rFonts w:ascii="Arial" w:hAnsi="Arial" w:cs="Arial"/>
              </w:rPr>
              <w:t xml:space="preserve">amount </w:t>
            </w:r>
            <w:r w:rsidRPr="00CF6F6B">
              <w:rPr>
                <w:rFonts w:ascii="Arial" w:hAnsi="Arial" w:cs="Arial"/>
              </w:rPr>
              <w:t xml:space="preserve">the maturity </w:t>
            </w:r>
            <w:r w:rsidR="005E5C83" w:rsidRPr="00CF6F6B">
              <w:rPr>
                <w:rFonts w:ascii="Arial" w:hAnsi="Arial" w:cs="Arial"/>
              </w:rPr>
              <w:t xml:space="preserve">shall </w:t>
            </w:r>
            <w:r w:rsidRPr="00CF6F6B">
              <w:rPr>
                <w:rFonts w:ascii="Arial" w:hAnsi="Arial" w:cs="Arial"/>
              </w:rPr>
              <w:t xml:space="preserve">be extended </w:t>
            </w:r>
            <w:r w:rsidR="009612D7" w:rsidRPr="00CF6F6B">
              <w:rPr>
                <w:rFonts w:ascii="Arial" w:hAnsi="Arial" w:cs="Arial"/>
              </w:rPr>
              <w:t xml:space="preserve">for </w:t>
            </w:r>
            <w:r w:rsidR="00324409" w:rsidRPr="00CF6F6B">
              <w:rPr>
                <w:rFonts w:ascii="Arial" w:hAnsi="Arial" w:cs="Arial"/>
              </w:rPr>
              <w:t>one</w:t>
            </w:r>
            <w:r w:rsidR="009612D7" w:rsidRPr="00CF6F6B">
              <w:rPr>
                <w:rFonts w:ascii="Arial" w:hAnsi="Arial" w:cs="Arial"/>
              </w:rPr>
              <w:t xml:space="preserve"> month.</w:t>
            </w:r>
          </w:p>
          <w:p w:rsidR="00FC116D" w:rsidRPr="00CF6F6B" w:rsidRDefault="00FC116D" w:rsidP="00301BAD">
            <w:pPr>
              <w:pStyle w:val="ListBullet"/>
              <w:tabs>
                <w:tab w:val="left" w:pos="709"/>
              </w:tabs>
              <w:spacing w:after="0" w:line="240" w:lineRule="auto"/>
              <w:jc w:val="both"/>
              <w:rPr>
                <w:rFonts w:ascii="Arial" w:hAnsi="Arial" w:cs="Arial"/>
                <w:lang w:val="en-GB"/>
              </w:rPr>
            </w:pPr>
          </w:p>
          <w:p w:rsidR="00FC116D" w:rsidRPr="00CF6F6B" w:rsidRDefault="00FC116D" w:rsidP="00301BAD">
            <w:pPr>
              <w:pStyle w:val="ListBullet"/>
              <w:tabs>
                <w:tab w:val="left" w:pos="709"/>
              </w:tabs>
              <w:spacing w:after="0" w:line="240" w:lineRule="auto"/>
              <w:ind w:left="693"/>
              <w:jc w:val="both"/>
              <w:rPr>
                <w:rFonts w:ascii="Arial" w:hAnsi="Arial" w:cs="Arial"/>
              </w:rPr>
            </w:pPr>
            <w:r w:rsidRPr="00CF6F6B">
              <w:rPr>
                <w:rFonts w:ascii="Arial" w:hAnsi="Arial" w:cs="Arial"/>
                <w:lang w:val="en-GB"/>
              </w:rPr>
              <w:t xml:space="preserve">Provided that, in relation to </w:t>
            </w:r>
            <w:r w:rsidR="00822D11" w:rsidRPr="00CF6F6B">
              <w:rPr>
                <w:rFonts w:ascii="Arial" w:hAnsi="Arial" w:cs="Arial"/>
                <w:lang w:val="en-GB"/>
              </w:rPr>
              <w:t xml:space="preserve">a </w:t>
            </w:r>
            <w:r w:rsidRPr="00CF6F6B">
              <w:rPr>
                <w:rFonts w:ascii="Arial" w:hAnsi="Arial" w:cs="Arial"/>
                <w:lang w:val="en-GB"/>
              </w:rPr>
              <w:t xml:space="preserve">notice account of </w:t>
            </w:r>
            <w:r w:rsidR="00822D11" w:rsidRPr="00CF6F6B">
              <w:rPr>
                <w:rFonts w:ascii="Arial" w:hAnsi="Arial" w:cs="Arial"/>
                <w:lang w:val="en-GB"/>
              </w:rPr>
              <w:t xml:space="preserve">a </w:t>
            </w:r>
            <w:r w:rsidRPr="00CF6F6B">
              <w:rPr>
                <w:rFonts w:ascii="Arial" w:hAnsi="Arial" w:cs="Arial"/>
                <w:lang w:val="en-GB"/>
              </w:rPr>
              <w:t xml:space="preserve">natural person the transfer of €300 daily per person to </w:t>
            </w:r>
            <w:r w:rsidR="00822D11" w:rsidRPr="00CF6F6B">
              <w:rPr>
                <w:rFonts w:ascii="Arial" w:hAnsi="Arial" w:cs="Arial"/>
                <w:lang w:val="en-GB"/>
              </w:rPr>
              <w:t xml:space="preserve">a </w:t>
            </w:r>
            <w:r w:rsidRPr="00CF6F6B">
              <w:rPr>
                <w:rFonts w:ascii="Arial" w:hAnsi="Arial" w:cs="Arial"/>
                <w:lang w:val="en-GB"/>
              </w:rPr>
              <w:t>sight/current account within the same credit institution is permitted.</w:t>
            </w:r>
          </w:p>
          <w:p w:rsidR="006C129B" w:rsidRPr="00CF6F6B" w:rsidRDefault="006C129B" w:rsidP="006C129B">
            <w:pPr>
              <w:pStyle w:val="ListBullet"/>
              <w:tabs>
                <w:tab w:val="left" w:pos="709"/>
              </w:tabs>
              <w:spacing w:after="0" w:line="240" w:lineRule="auto"/>
              <w:ind w:left="2110"/>
              <w:jc w:val="both"/>
              <w:rPr>
                <w:rFonts w:ascii="Arial" w:hAnsi="Arial" w:cs="Arial"/>
              </w:rPr>
            </w:pPr>
          </w:p>
          <w:p w:rsidR="00C829F9" w:rsidRPr="00CF6F6B" w:rsidRDefault="0029043E" w:rsidP="00C829F9">
            <w:pPr>
              <w:pStyle w:val="ListBullet"/>
              <w:numPr>
                <w:ilvl w:val="0"/>
                <w:numId w:val="26"/>
              </w:numPr>
              <w:tabs>
                <w:tab w:val="left" w:pos="709"/>
              </w:tabs>
              <w:spacing w:after="0" w:line="240" w:lineRule="auto"/>
              <w:jc w:val="both"/>
              <w:rPr>
                <w:rFonts w:ascii="Arial" w:hAnsi="Arial" w:cs="Arial"/>
              </w:rPr>
            </w:pPr>
            <w:r>
              <w:rPr>
                <w:rFonts w:ascii="Arial" w:hAnsi="Arial" w:cs="Arial"/>
              </w:rPr>
              <w:t xml:space="preserve"> </w:t>
            </w:r>
            <w:r w:rsidR="00C829F9" w:rsidRPr="00CF6F6B">
              <w:rPr>
                <w:rFonts w:ascii="Arial" w:hAnsi="Arial" w:cs="Arial"/>
              </w:rPr>
              <w:t>Sums transferred from a fixed term deposit to a sight/current account shall be subject to the restrictive measures applicable to sight/current accounts.</w:t>
            </w:r>
          </w:p>
          <w:p w:rsidR="00C829F9" w:rsidRPr="00CF6F6B" w:rsidRDefault="00C829F9" w:rsidP="006C129B">
            <w:pPr>
              <w:pStyle w:val="ListBullet"/>
              <w:tabs>
                <w:tab w:val="left" w:pos="709"/>
              </w:tabs>
              <w:spacing w:after="0" w:line="240" w:lineRule="auto"/>
              <w:ind w:left="2110"/>
              <w:jc w:val="both"/>
              <w:rPr>
                <w:rFonts w:ascii="Arial" w:hAnsi="Arial" w:cs="Arial"/>
              </w:rPr>
            </w:pPr>
          </w:p>
          <w:p w:rsidR="00BC429D" w:rsidRPr="0009197B" w:rsidRDefault="0029043E" w:rsidP="00F9727F">
            <w:pPr>
              <w:pStyle w:val="ListBullet"/>
              <w:numPr>
                <w:ilvl w:val="0"/>
                <w:numId w:val="26"/>
              </w:numPr>
              <w:tabs>
                <w:tab w:val="left" w:pos="709"/>
              </w:tabs>
              <w:spacing w:after="0" w:line="240" w:lineRule="auto"/>
              <w:jc w:val="both"/>
              <w:rPr>
                <w:rFonts w:ascii="Arial" w:hAnsi="Arial" w:cs="Arial"/>
                <w:lang w:val="en-GB"/>
              </w:rPr>
            </w:pPr>
            <w:r>
              <w:rPr>
                <w:rFonts w:ascii="Arial" w:hAnsi="Arial" w:cs="Arial"/>
              </w:rPr>
              <w:t xml:space="preserve"> </w:t>
            </w:r>
            <w:r w:rsidR="00F9727F" w:rsidRPr="00CF6F6B">
              <w:rPr>
                <w:rFonts w:ascii="Arial" w:hAnsi="Arial" w:cs="Arial"/>
              </w:rPr>
              <w:t>Exp</w:t>
            </w:r>
            <w:r w:rsidR="003F029F" w:rsidRPr="00CF6F6B">
              <w:rPr>
                <w:rFonts w:ascii="Arial" w:hAnsi="Arial" w:cs="Arial"/>
                <w:lang w:val="en-GB"/>
              </w:rPr>
              <w:t>ort</w:t>
            </w:r>
            <w:r w:rsidR="00661A89" w:rsidRPr="00CF6F6B">
              <w:rPr>
                <w:rFonts w:ascii="Arial" w:hAnsi="Arial" w:cs="Arial"/>
                <w:lang w:val="en-GB"/>
              </w:rPr>
              <w:t>s</w:t>
            </w:r>
            <w:r w:rsidR="003F029F" w:rsidRPr="00CF6F6B">
              <w:rPr>
                <w:rFonts w:ascii="Arial" w:hAnsi="Arial" w:cs="Arial"/>
                <w:lang w:val="en-GB"/>
              </w:rPr>
              <w:t xml:space="preserve"> of e</w:t>
            </w:r>
            <w:r w:rsidR="00BC429D" w:rsidRPr="00CF6F6B">
              <w:rPr>
                <w:rFonts w:ascii="Arial" w:hAnsi="Arial" w:cs="Arial"/>
                <w:lang w:val="en-GB"/>
              </w:rPr>
              <w:t xml:space="preserve">uro notes and/or foreign currency notes </w:t>
            </w:r>
            <w:r w:rsidR="00A70808" w:rsidRPr="00CF6F6B">
              <w:rPr>
                <w:rFonts w:ascii="Arial" w:hAnsi="Arial" w:cs="Arial"/>
                <w:lang w:val="en-GB"/>
              </w:rPr>
              <w:t xml:space="preserve">are prohibited in </w:t>
            </w:r>
            <w:r w:rsidR="003F029F" w:rsidRPr="00CF6F6B">
              <w:rPr>
                <w:rFonts w:ascii="Arial" w:hAnsi="Arial" w:cs="Arial"/>
                <w:lang w:val="en-GB"/>
              </w:rPr>
              <w:t>exce</w:t>
            </w:r>
            <w:r w:rsidR="00A70808" w:rsidRPr="00CF6F6B">
              <w:rPr>
                <w:rFonts w:ascii="Arial" w:hAnsi="Arial" w:cs="Arial"/>
                <w:lang w:val="en-GB"/>
              </w:rPr>
              <w:t>ss of</w:t>
            </w:r>
            <w:r w:rsidR="003F029F" w:rsidRPr="00CF6F6B">
              <w:rPr>
                <w:rFonts w:ascii="Arial" w:hAnsi="Arial" w:cs="Arial"/>
                <w:lang w:val="en-GB"/>
              </w:rPr>
              <w:t xml:space="preserve"> </w:t>
            </w:r>
            <w:r w:rsidR="00730302" w:rsidRPr="00CF6F6B">
              <w:rPr>
                <w:rFonts w:ascii="Arial" w:hAnsi="Arial" w:cs="Arial"/>
                <w:lang w:val="en-GB"/>
              </w:rPr>
              <w:t>€</w:t>
            </w:r>
            <w:r w:rsidR="0041063A">
              <w:rPr>
                <w:rFonts w:ascii="Arial" w:hAnsi="Arial" w:cs="Arial"/>
                <w:lang w:val="en-GB"/>
              </w:rPr>
              <w:t>3</w:t>
            </w:r>
            <w:r w:rsidR="00A70808" w:rsidRPr="00CF6F6B">
              <w:rPr>
                <w:rFonts w:ascii="Arial" w:hAnsi="Arial" w:cs="Arial"/>
                <w:lang w:val="en-GB"/>
              </w:rPr>
              <w:t>.</w:t>
            </w:r>
            <w:r w:rsidR="009612D7" w:rsidRPr="00CF6F6B">
              <w:rPr>
                <w:rFonts w:ascii="Arial" w:hAnsi="Arial" w:cs="Arial"/>
                <w:lang w:val="en-GB"/>
              </w:rPr>
              <w:t>0</w:t>
            </w:r>
            <w:r w:rsidR="004379A4" w:rsidRPr="00CF6F6B">
              <w:rPr>
                <w:rFonts w:ascii="Arial" w:hAnsi="Arial" w:cs="Arial"/>
                <w:lang w:val="en-GB"/>
              </w:rPr>
              <w:t>00</w:t>
            </w:r>
            <w:r w:rsidR="00A70808" w:rsidRPr="00CF6F6B">
              <w:rPr>
                <w:rFonts w:ascii="Arial" w:hAnsi="Arial" w:cs="Arial"/>
                <w:lang w:val="en-GB"/>
              </w:rPr>
              <w:t>, or the</w:t>
            </w:r>
            <w:r w:rsidR="00661A89" w:rsidRPr="00CF6F6B">
              <w:rPr>
                <w:rFonts w:ascii="Arial" w:hAnsi="Arial" w:cs="Arial"/>
                <w:lang w:val="en-GB"/>
              </w:rPr>
              <w:t xml:space="preserve"> equivalent in foreign currency</w:t>
            </w:r>
            <w:r w:rsidR="00A70808" w:rsidRPr="00CF6F6B">
              <w:rPr>
                <w:rFonts w:ascii="Arial" w:hAnsi="Arial" w:cs="Arial"/>
                <w:lang w:val="en-GB"/>
              </w:rPr>
              <w:t>,</w:t>
            </w:r>
            <w:r w:rsidR="00661A89" w:rsidRPr="00CF6F6B">
              <w:rPr>
                <w:rFonts w:ascii="Arial" w:hAnsi="Arial" w:cs="Arial"/>
                <w:lang w:val="en-GB"/>
              </w:rPr>
              <w:t xml:space="preserve"> </w:t>
            </w:r>
            <w:r w:rsidR="006C129B" w:rsidRPr="00CF6F6B">
              <w:rPr>
                <w:rFonts w:ascii="Arial" w:hAnsi="Arial" w:cs="Arial"/>
                <w:lang w:val="en-GB"/>
              </w:rPr>
              <w:t>per natural person per journey abroad</w:t>
            </w:r>
            <w:r w:rsidR="00A70808" w:rsidRPr="00CF6F6B">
              <w:rPr>
                <w:rFonts w:ascii="Arial" w:hAnsi="Arial" w:cs="Arial"/>
                <w:lang w:val="en-GB"/>
              </w:rPr>
              <w:t>.</w:t>
            </w:r>
            <w:r w:rsidR="00730302" w:rsidRPr="00CF6F6B">
              <w:rPr>
                <w:rFonts w:ascii="Arial" w:hAnsi="Arial" w:cs="Arial"/>
              </w:rPr>
              <w:t xml:space="preserve">  The Director of Customs and Excise Department </w:t>
            </w:r>
            <w:r w:rsidR="00A70808" w:rsidRPr="00CF6F6B">
              <w:rPr>
                <w:rFonts w:ascii="Arial" w:hAnsi="Arial" w:cs="Arial"/>
              </w:rPr>
              <w:t xml:space="preserve">shall </w:t>
            </w:r>
            <w:r w:rsidR="00730302" w:rsidRPr="00CF6F6B">
              <w:rPr>
                <w:rFonts w:ascii="Arial" w:hAnsi="Arial" w:cs="Arial"/>
              </w:rPr>
              <w:t>ensure the implementation of this measure.</w:t>
            </w:r>
          </w:p>
          <w:p w:rsidR="0029043E" w:rsidRDefault="0029043E" w:rsidP="0009197B">
            <w:pPr>
              <w:pStyle w:val="ListParagraph"/>
              <w:spacing w:after="0" w:line="240" w:lineRule="auto"/>
              <w:jc w:val="both"/>
              <w:rPr>
                <w:rStyle w:val="hps"/>
                <w:rFonts w:ascii="Arial" w:hAnsi="Arial" w:cs="Arial"/>
                <w:sz w:val="24"/>
                <w:szCs w:val="24"/>
              </w:rPr>
            </w:pPr>
          </w:p>
          <w:p w:rsidR="0009197B" w:rsidRPr="0029043E" w:rsidRDefault="0009197B" w:rsidP="0009197B">
            <w:pPr>
              <w:pStyle w:val="ListParagraph"/>
              <w:spacing w:after="0" w:line="240" w:lineRule="auto"/>
              <w:jc w:val="both"/>
              <w:rPr>
                <w:rFonts w:ascii="Arial" w:hAnsi="Arial" w:cs="Arial"/>
                <w:sz w:val="24"/>
                <w:szCs w:val="24"/>
                <w:lang w:val="en-US"/>
              </w:rPr>
            </w:pPr>
            <w:r w:rsidRPr="0029043E">
              <w:rPr>
                <w:rStyle w:val="hps"/>
                <w:rFonts w:ascii="Arial" w:hAnsi="Arial" w:cs="Arial"/>
                <w:sz w:val="24"/>
                <w:szCs w:val="24"/>
              </w:rPr>
              <w:t>Provided</w:t>
            </w:r>
            <w:r w:rsidRPr="0029043E">
              <w:rPr>
                <w:rFonts w:ascii="Arial" w:hAnsi="Arial" w:cs="Arial"/>
                <w:sz w:val="24"/>
                <w:szCs w:val="24"/>
              </w:rPr>
              <w:t xml:space="preserve"> </w:t>
            </w:r>
            <w:r w:rsidRPr="0029043E">
              <w:rPr>
                <w:rStyle w:val="hps"/>
                <w:rFonts w:ascii="Arial" w:hAnsi="Arial" w:cs="Arial"/>
                <w:sz w:val="24"/>
                <w:szCs w:val="24"/>
              </w:rPr>
              <w:t>that th</w:t>
            </w:r>
            <w:r w:rsidR="00A32456" w:rsidRPr="0029043E">
              <w:rPr>
                <w:rStyle w:val="hps"/>
                <w:rFonts w:ascii="Arial" w:hAnsi="Arial" w:cs="Arial"/>
                <w:sz w:val="24"/>
                <w:szCs w:val="24"/>
              </w:rPr>
              <w:t xml:space="preserve">e </w:t>
            </w:r>
            <w:r w:rsidRPr="0029043E">
              <w:rPr>
                <w:rStyle w:val="hps"/>
                <w:rFonts w:ascii="Arial" w:hAnsi="Arial" w:cs="Arial"/>
                <w:sz w:val="24"/>
                <w:szCs w:val="24"/>
              </w:rPr>
              <w:t xml:space="preserve">amount </w:t>
            </w:r>
            <w:r w:rsidR="00A32456" w:rsidRPr="0029043E">
              <w:rPr>
                <w:rStyle w:val="hps"/>
                <w:rFonts w:ascii="Arial" w:hAnsi="Arial" w:cs="Arial"/>
                <w:sz w:val="24"/>
                <w:szCs w:val="24"/>
              </w:rPr>
              <w:t>of €</w:t>
            </w:r>
            <w:r w:rsidR="0041063A">
              <w:rPr>
                <w:rStyle w:val="hps"/>
                <w:rFonts w:ascii="Arial" w:hAnsi="Arial" w:cs="Arial"/>
                <w:sz w:val="24"/>
                <w:szCs w:val="24"/>
              </w:rPr>
              <w:t>3.</w:t>
            </w:r>
            <w:r w:rsidR="0041063A" w:rsidRPr="0029043E">
              <w:rPr>
                <w:rStyle w:val="hps"/>
                <w:rFonts w:ascii="Arial" w:hAnsi="Arial" w:cs="Arial"/>
                <w:sz w:val="24"/>
                <w:szCs w:val="24"/>
              </w:rPr>
              <w:t xml:space="preserve">000 </w:t>
            </w:r>
            <w:r w:rsidR="0069782F" w:rsidRPr="0029043E">
              <w:rPr>
                <w:rStyle w:val="hps"/>
                <w:rFonts w:ascii="Arial" w:hAnsi="Arial" w:cs="Arial"/>
                <w:sz w:val="24"/>
                <w:szCs w:val="24"/>
              </w:rPr>
              <w:t>cannot</w:t>
            </w:r>
            <w:r w:rsidRPr="0029043E">
              <w:rPr>
                <w:rFonts w:ascii="Arial" w:hAnsi="Arial" w:cs="Arial"/>
                <w:sz w:val="24"/>
                <w:szCs w:val="24"/>
              </w:rPr>
              <w:t xml:space="preserve"> </w:t>
            </w:r>
            <w:r w:rsidRPr="0029043E">
              <w:rPr>
                <w:rStyle w:val="hps"/>
                <w:rFonts w:ascii="Arial" w:hAnsi="Arial" w:cs="Arial"/>
                <w:sz w:val="24"/>
                <w:szCs w:val="24"/>
              </w:rPr>
              <w:t>be withdrawn</w:t>
            </w:r>
            <w:r w:rsidRPr="0029043E">
              <w:rPr>
                <w:rFonts w:ascii="Arial" w:hAnsi="Arial" w:cs="Arial"/>
                <w:sz w:val="24"/>
                <w:szCs w:val="24"/>
              </w:rPr>
              <w:t xml:space="preserve"> </w:t>
            </w:r>
            <w:r w:rsidRPr="0029043E">
              <w:rPr>
                <w:rStyle w:val="hps"/>
                <w:rFonts w:ascii="Arial" w:hAnsi="Arial" w:cs="Arial"/>
                <w:sz w:val="24"/>
                <w:szCs w:val="24"/>
              </w:rPr>
              <w:t xml:space="preserve">from </w:t>
            </w:r>
            <w:r w:rsidR="002B7905">
              <w:rPr>
                <w:rStyle w:val="hps"/>
                <w:rFonts w:ascii="Arial" w:hAnsi="Arial" w:cs="Arial"/>
                <w:sz w:val="24"/>
                <w:szCs w:val="24"/>
              </w:rPr>
              <w:t xml:space="preserve">a </w:t>
            </w:r>
            <w:r w:rsidRPr="0029043E">
              <w:rPr>
                <w:rStyle w:val="hps"/>
                <w:rFonts w:ascii="Arial" w:hAnsi="Arial" w:cs="Arial"/>
                <w:sz w:val="24"/>
                <w:szCs w:val="24"/>
              </w:rPr>
              <w:t>credit institution</w:t>
            </w:r>
            <w:r w:rsidRPr="0029043E">
              <w:rPr>
                <w:rFonts w:ascii="Arial" w:hAnsi="Arial" w:cs="Arial"/>
                <w:sz w:val="24"/>
                <w:szCs w:val="24"/>
              </w:rPr>
              <w:t xml:space="preserve"> </w:t>
            </w:r>
            <w:r w:rsidRPr="0029043E">
              <w:rPr>
                <w:rStyle w:val="hps"/>
                <w:rFonts w:ascii="Arial" w:hAnsi="Arial" w:cs="Arial"/>
                <w:sz w:val="24"/>
                <w:szCs w:val="24"/>
              </w:rPr>
              <w:t>in addition to the</w:t>
            </w:r>
            <w:r w:rsidRPr="0029043E">
              <w:rPr>
                <w:rFonts w:ascii="Arial" w:hAnsi="Arial" w:cs="Arial"/>
                <w:sz w:val="24"/>
                <w:szCs w:val="24"/>
              </w:rPr>
              <w:t xml:space="preserve"> </w:t>
            </w:r>
            <w:r w:rsidR="00A32456" w:rsidRPr="0029043E">
              <w:rPr>
                <w:rFonts w:ascii="Arial" w:hAnsi="Arial" w:cs="Arial"/>
                <w:sz w:val="24"/>
                <w:szCs w:val="24"/>
              </w:rPr>
              <w:t xml:space="preserve">daily </w:t>
            </w:r>
            <w:r w:rsidRPr="0029043E">
              <w:rPr>
                <w:rStyle w:val="hps"/>
                <w:rFonts w:ascii="Arial" w:hAnsi="Arial" w:cs="Arial"/>
                <w:sz w:val="24"/>
                <w:szCs w:val="24"/>
              </w:rPr>
              <w:t>amount of</w:t>
            </w:r>
            <w:r w:rsidRPr="0029043E">
              <w:rPr>
                <w:rFonts w:ascii="Arial" w:hAnsi="Arial" w:cs="Arial"/>
                <w:sz w:val="24"/>
                <w:szCs w:val="24"/>
              </w:rPr>
              <w:t xml:space="preserve"> </w:t>
            </w:r>
            <w:r w:rsidRPr="0029043E">
              <w:rPr>
                <w:rStyle w:val="hps"/>
                <w:rFonts w:ascii="Arial" w:hAnsi="Arial" w:cs="Arial"/>
                <w:sz w:val="24"/>
                <w:szCs w:val="24"/>
              </w:rPr>
              <w:t>€300</w:t>
            </w:r>
            <w:r w:rsidR="00A527DC" w:rsidRPr="0029043E">
              <w:rPr>
                <w:rStyle w:val="hps"/>
                <w:rFonts w:ascii="Arial" w:hAnsi="Arial" w:cs="Arial"/>
                <w:sz w:val="24"/>
                <w:szCs w:val="24"/>
              </w:rPr>
              <w:t>,</w:t>
            </w:r>
            <w:r w:rsidRPr="0029043E">
              <w:rPr>
                <w:rStyle w:val="hps"/>
                <w:rFonts w:ascii="Arial" w:hAnsi="Arial" w:cs="Arial"/>
                <w:sz w:val="24"/>
                <w:szCs w:val="24"/>
              </w:rPr>
              <w:t xml:space="preserve"> the withdrawal of which is permitted under </w:t>
            </w:r>
            <w:r w:rsidR="00A32456" w:rsidRPr="0029043E">
              <w:rPr>
                <w:rStyle w:val="hps"/>
                <w:rFonts w:ascii="Arial" w:hAnsi="Arial" w:cs="Arial"/>
                <w:sz w:val="24"/>
                <w:szCs w:val="24"/>
              </w:rPr>
              <w:t xml:space="preserve">the above </w:t>
            </w:r>
            <w:r w:rsidRPr="0029043E">
              <w:rPr>
                <w:rStyle w:val="hps"/>
                <w:rFonts w:ascii="Arial" w:hAnsi="Arial" w:cs="Arial"/>
                <w:sz w:val="24"/>
                <w:szCs w:val="24"/>
              </w:rPr>
              <w:t>paragraph</w:t>
            </w:r>
            <w:r w:rsidRPr="0029043E">
              <w:rPr>
                <w:rFonts w:ascii="Arial" w:hAnsi="Arial" w:cs="Arial"/>
                <w:sz w:val="24"/>
                <w:szCs w:val="24"/>
              </w:rPr>
              <w:t xml:space="preserve"> </w:t>
            </w:r>
            <w:r w:rsidRPr="0029043E">
              <w:rPr>
                <w:rStyle w:val="hps"/>
                <w:rFonts w:ascii="Arial" w:hAnsi="Arial" w:cs="Arial"/>
                <w:sz w:val="24"/>
                <w:szCs w:val="24"/>
              </w:rPr>
              <w:t>3(a</w:t>
            </w:r>
            <w:r w:rsidRPr="0029043E">
              <w:rPr>
                <w:rFonts w:ascii="Arial" w:hAnsi="Arial" w:cs="Arial"/>
                <w:sz w:val="24"/>
                <w:szCs w:val="24"/>
              </w:rPr>
              <w:t>).</w:t>
            </w:r>
          </w:p>
          <w:p w:rsidR="0009197B" w:rsidRPr="00CF6F6B" w:rsidRDefault="0009197B" w:rsidP="00D776DB">
            <w:pPr>
              <w:tabs>
                <w:tab w:val="left" w:pos="709"/>
              </w:tabs>
              <w:ind w:left="693" w:hanging="567"/>
              <w:contextualSpacing/>
              <w:jc w:val="both"/>
              <w:rPr>
                <w:rFonts w:ascii="Arial" w:hAnsi="Arial" w:cs="Arial"/>
                <w:lang w:val="en-GB"/>
              </w:rPr>
            </w:pPr>
          </w:p>
          <w:p w:rsidR="0054385B" w:rsidRPr="00CF6F6B" w:rsidRDefault="0054385B" w:rsidP="0054385B">
            <w:pPr>
              <w:pStyle w:val="ListParagraph"/>
              <w:numPr>
                <w:ilvl w:val="0"/>
                <w:numId w:val="26"/>
              </w:numPr>
              <w:spacing w:after="0" w:line="240" w:lineRule="auto"/>
              <w:jc w:val="both"/>
              <w:rPr>
                <w:rFonts w:ascii="Arial" w:hAnsi="Arial" w:cs="Arial"/>
                <w:sz w:val="24"/>
                <w:szCs w:val="24"/>
              </w:rPr>
            </w:pPr>
            <w:r w:rsidRPr="00CF6F6B">
              <w:rPr>
                <w:rFonts w:ascii="Arial" w:hAnsi="Arial" w:cs="Arial"/>
                <w:sz w:val="24"/>
                <w:szCs w:val="24"/>
              </w:rPr>
              <w:t>Every f</w:t>
            </w:r>
            <w:r w:rsidR="001818E2" w:rsidRPr="00CF6F6B">
              <w:rPr>
                <w:rFonts w:ascii="Arial" w:hAnsi="Arial" w:cs="Arial"/>
                <w:sz w:val="24"/>
                <w:szCs w:val="24"/>
              </w:rPr>
              <w:t>inancial transaction</w:t>
            </w:r>
            <w:r w:rsidRPr="00CF6F6B">
              <w:rPr>
                <w:rFonts w:ascii="Arial" w:hAnsi="Arial" w:cs="Arial"/>
                <w:sz w:val="24"/>
                <w:szCs w:val="24"/>
              </w:rPr>
              <w:t>,</w:t>
            </w:r>
            <w:r w:rsidR="001818E2" w:rsidRPr="00CF6F6B">
              <w:rPr>
                <w:rFonts w:ascii="Arial" w:hAnsi="Arial" w:cs="Arial"/>
                <w:sz w:val="24"/>
                <w:szCs w:val="24"/>
              </w:rPr>
              <w:t xml:space="preserve"> payment and or transfer which has not been completed prior to the entry into force </w:t>
            </w:r>
            <w:r w:rsidR="00A01586" w:rsidRPr="00CF6F6B">
              <w:rPr>
                <w:rFonts w:ascii="Arial" w:hAnsi="Arial" w:cs="Arial"/>
                <w:sz w:val="24"/>
                <w:szCs w:val="24"/>
                <w:lang w:val="en-US"/>
              </w:rPr>
              <w:t xml:space="preserve">of the </w:t>
            </w:r>
            <w:r w:rsidR="00A01586" w:rsidRPr="00CF6F6B">
              <w:rPr>
                <w:rFonts w:ascii="Arial" w:hAnsi="Arial" w:cs="Arial"/>
                <w:sz w:val="24"/>
                <w:szCs w:val="24"/>
              </w:rPr>
              <w:t xml:space="preserve">Enforcement of Temporary Restrictive Measures on Transactions in case of Emergency First Decree, of 2013 </w:t>
            </w:r>
            <w:r w:rsidR="001818E2" w:rsidRPr="00CF6F6B">
              <w:rPr>
                <w:rFonts w:ascii="Arial" w:hAnsi="Arial" w:cs="Arial"/>
                <w:sz w:val="24"/>
                <w:szCs w:val="24"/>
              </w:rPr>
              <w:t>shall be subject to the restrictive measures provided in this Decree</w:t>
            </w:r>
            <w:r w:rsidRPr="00CF6F6B">
              <w:rPr>
                <w:rFonts w:ascii="Arial" w:hAnsi="Arial" w:cs="Arial"/>
                <w:sz w:val="24"/>
                <w:szCs w:val="24"/>
              </w:rPr>
              <w:t>:</w:t>
            </w:r>
          </w:p>
          <w:p w:rsidR="0054385B" w:rsidRPr="00CF6F6B" w:rsidRDefault="0054385B" w:rsidP="0054385B">
            <w:pPr>
              <w:ind w:left="769"/>
              <w:contextualSpacing/>
              <w:jc w:val="both"/>
              <w:rPr>
                <w:rFonts w:ascii="Arial" w:hAnsi="Arial" w:cs="Arial"/>
                <w:lang w:val="en-GB"/>
              </w:rPr>
            </w:pPr>
          </w:p>
          <w:p w:rsidR="001818E2" w:rsidRPr="00CF6F6B" w:rsidRDefault="0054385B" w:rsidP="00ED21C5">
            <w:pPr>
              <w:pStyle w:val="ListParagraph"/>
              <w:spacing w:after="0" w:line="240" w:lineRule="auto"/>
              <w:ind w:left="769"/>
              <w:jc w:val="both"/>
              <w:rPr>
                <w:rFonts w:ascii="Arial" w:hAnsi="Arial" w:cs="Arial"/>
                <w:sz w:val="24"/>
                <w:szCs w:val="24"/>
              </w:rPr>
            </w:pPr>
            <w:r w:rsidRPr="00CF6F6B">
              <w:rPr>
                <w:rFonts w:ascii="Arial" w:hAnsi="Arial" w:cs="Arial"/>
                <w:sz w:val="24"/>
                <w:szCs w:val="24"/>
              </w:rPr>
              <w:t xml:space="preserve">Provided that any financial transaction, payment and or transfer, which has not been processed by the credit institution prior to the entry into force </w:t>
            </w:r>
            <w:r w:rsidR="00A01586" w:rsidRPr="00CF6F6B">
              <w:rPr>
                <w:rFonts w:ascii="Arial" w:hAnsi="Arial" w:cs="Arial"/>
                <w:sz w:val="24"/>
                <w:szCs w:val="24"/>
                <w:lang w:val="en-US"/>
              </w:rPr>
              <w:t xml:space="preserve">of the </w:t>
            </w:r>
            <w:r w:rsidR="00A01586" w:rsidRPr="00CF6F6B">
              <w:rPr>
                <w:rFonts w:ascii="Arial" w:hAnsi="Arial" w:cs="Arial"/>
                <w:sz w:val="24"/>
                <w:szCs w:val="24"/>
              </w:rPr>
              <w:t>Enforcement of Temporary Restrictive Measures on Transactions in case of Emergency First Decree, of 2013</w:t>
            </w:r>
            <w:r w:rsidRPr="00CF6F6B">
              <w:rPr>
                <w:rFonts w:ascii="Arial" w:hAnsi="Arial" w:cs="Arial"/>
                <w:sz w:val="24"/>
                <w:szCs w:val="24"/>
              </w:rPr>
              <w:t xml:space="preserve"> shall be cancelled and will have to be submitted anew</w:t>
            </w:r>
            <w:r w:rsidR="001818E2" w:rsidRPr="00CF6F6B">
              <w:rPr>
                <w:rFonts w:ascii="Arial" w:hAnsi="Arial" w:cs="Arial"/>
                <w:sz w:val="24"/>
                <w:szCs w:val="24"/>
              </w:rPr>
              <w:t>.</w:t>
            </w:r>
          </w:p>
          <w:p w:rsidR="001818E2" w:rsidRPr="00CF6F6B" w:rsidRDefault="001818E2" w:rsidP="00E07B8D">
            <w:pPr>
              <w:tabs>
                <w:tab w:val="left" w:pos="835"/>
              </w:tabs>
              <w:ind w:left="835" w:hanging="426"/>
              <w:contextualSpacing/>
              <w:jc w:val="both"/>
              <w:rPr>
                <w:rFonts w:ascii="Arial" w:hAnsi="Arial" w:cs="Arial"/>
                <w:lang w:val="en-GB"/>
              </w:rPr>
            </w:pPr>
          </w:p>
          <w:p w:rsidR="00B736E4" w:rsidRPr="00CF6F6B" w:rsidRDefault="00B736E4" w:rsidP="0054385B">
            <w:pPr>
              <w:ind w:left="693" w:hanging="284"/>
              <w:contextualSpacing/>
              <w:jc w:val="both"/>
              <w:rPr>
                <w:rFonts w:ascii="Arial" w:hAnsi="Arial" w:cs="Arial"/>
                <w:lang w:val="en-GB"/>
              </w:rPr>
            </w:pPr>
            <w:r w:rsidRPr="00CF6F6B">
              <w:rPr>
                <w:rFonts w:ascii="Arial" w:hAnsi="Arial" w:cs="Arial"/>
                <w:lang w:val="en-GB"/>
              </w:rPr>
              <w:t>(</w:t>
            </w:r>
            <w:r w:rsidR="00C977BA">
              <w:rPr>
                <w:rFonts w:ascii="Arial" w:hAnsi="Arial" w:cs="Arial"/>
                <w:lang w:val="en-GB"/>
              </w:rPr>
              <w:t>j</w:t>
            </w:r>
            <w:r w:rsidRPr="00CF6F6B">
              <w:rPr>
                <w:rFonts w:ascii="Arial" w:hAnsi="Arial" w:cs="Arial"/>
                <w:lang w:val="en-GB"/>
              </w:rPr>
              <w:t xml:space="preserve">) Credit institutions shall not facilitate the circumvention of the </w:t>
            </w:r>
            <w:r w:rsidR="00B6040F" w:rsidRPr="00CF6F6B">
              <w:rPr>
                <w:rFonts w:ascii="Arial" w:hAnsi="Arial" w:cs="Arial"/>
                <w:lang w:val="en-GB"/>
              </w:rPr>
              <w:t>restrictive measures</w:t>
            </w:r>
            <w:r w:rsidR="001818E2" w:rsidRPr="00CF6F6B">
              <w:rPr>
                <w:rFonts w:ascii="Arial" w:hAnsi="Arial" w:cs="Arial"/>
                <w:lang w:val="en-GB"/>
              </w:rPr>
              <w:t>.</w:t>
            </w:r>
          </w:p>
          <w:p w:rsidR="00D776DB" w:rsidRPr="00CF6F6B" w:rsidRDefault="00D776DB" w:rsidP="00E07B8D">
            <w:pPr>
              <w:tabs>
                <w:tab w:val="left" w:pos="835"/>
              </w:tabs>
              <w:ind w:left="835" w:hanging="426"/>
              <w:contextualSpacing/>
              <w:jc w:val="both"/>
              <w:rPr>
                <w:rFonts w:ascii="Arial" w:hAnsi="Arial" w:cs="Arial"/>
              </w:rPr>
            </w:pPr>
          </w:p>
          <w:p w:rsidR="00C049B9" w:rsidRPr="00CF6F6B" w:rsidRDefault="006675F4" w:rsidP="001818E2">
            <w:pPr>
              <w:pStyle w:val="ListBullet"/>
              <w:tabs>
                <w:tab w:val="left" w:pos="835"/>
              </w:tabs>
              <w:spacing w:after="0" w:line="240" w:lineRule="auto"/>
              <w:ind w:left="835" w:hanging="426"/>
              <w:jc w:val="both"/>
              <w:rPr>
                <w:rFonts w:ascii="Arial" w:hAnsi="Arial" w:cs="Arial"/>
              </w:rPr>
            </w:pPr>
            <w:r w:rsidRPr="00CF6F6B">
              <w:rPr>
                <w:rFonts w:ascii="Arial" w:hAnsi="Arial" w:cs="Arial"/>
              </w:rPr>
              <w:t>(</w:t>
            </w:r>
            <w:r w:rsidR="00C977BA">
              <w:rPr>
                <w:rFonts w:ascii="Arial" w:hAnsi="Arial" w:cs="Arial"/>
              </w:rPr>
              <w:t>k</w:t>
            </w:r>
            <w:r w:rsidRPr="00CF6F6B">
              <w:rPr>
                <w:rFonts w:ascii="Arial" w:hAnsi="Arial" w:cs="Arial"/>
              </w:rPr>
              <w:t xml:space="preserve">) The </w:t>
            </w:r>
            <w:r w:rsidR="000168C2" w:rsidRPr="00CF6F6B">
              <w:rPr>
                <w:rFonts w:ascii="Arial" w:hAnsi="Arial" w:cs="Arial"/>
              </w:rPr>
              <w:t xml:space="preserve">restrictive </w:t>
            </w:r>
            <w:r w:rsidR="004F5D98" w:rsidRPr="00CF6F6B">
              <w:rPr>
                <w:rFonts w:ascii="Arial" w:hAnsi="Arial" w:cs="Arial"/>
              </w:rPr>
              <w:t>measures</w:t>
            </w:r>
            <w:r w:rsidR="000168C2" w:rsidRPr="00CF6F6B">
              <w:rPr>
                <w:rFonts w:ascii="Arial" w:hAnsi="Arial" w:cs="Arial"/>
              </w:rPr>
              <w:t xml:space="preserve"> </w:t>
            </w:r>
            <w:r w:rsidRPr="00CF6F6B">
              <w:rPr>
                <w:rFonts w:ascii="Arial" w:hAnsi="Arial" w:cs="Arial"/>
              </w:rPr>
              <w:t>apply to all accounts</w:t>
            </w:r>
            <w:r w:rsidR="004379A4" w:rsidRPr="00CF6F6B">
              <w:rPr>
                <w:rFonts w:ascii="Arial" w:hAnsi="Arial" w:cs="Arial"/>
              </w:rPr>
              <w:t>, payments and transfers</w:t>
            </w:r>
            <w:r w:rsidRPr="00CF6F6B">
              <w:rPr>
                <w:rFonts w:ascii="Arial" w:hAnsi="Arial" w:cs="Arial"/>
              </w:rPr>
              <w:t xml:space="preserve"> regardless of the currency denomination.</w:t>
            </w:r>
            <w:r w:rsidR="00C049B9" w:rsidRPr="00CF6F6B">
              <w:rPr>
                <w:rFonts w:ascii="Arial" w:hAnsi="Arial" w:cs="Arial"/>
              </w:rPr>
              <w:t xml:space="preserve"> </w:t>
            </w:r>
          </w:p>
          <w:p w:rsidR="00015453" w:rsidRPr="00CF6F6B" w:rsidRDefault="00015453" w:rsidP="001818E2">
            <w:pPr>
              <w:pStyle w:val="ListBullet"/>
              <w:tabs>
                <w:tab w:val="left" w:pos="835"/>
              </w:tabs>
              <w:spacing w:after="0" w:line="240" w:lineRule="auto"/>
              <w:ind w:left="835" w:hanging="426"/>
              <w:jc w:val="both"/>
              <w:rPr>
                <w:rFonts w:ascii="Arial" w:hAnsi="Arial" w:cs="Arial"/>
              </w:rPr>
            </w:pPr>
          </w:p>
          <w:p w:rsidR="00015453" w:rsidRPr="00CF6F6B" w:rsidRDefault="00015453" w:rsidP="003E2E75">
            <w:pPr>
              <w:pStyle w:val="ListBullet"/>
              <w:spacing w:after="0" w:line="240" w:lineRule="auto"/>
              <w:ind w:left="693" w:hanging="284"/>
              <w:jc w:val="both"/>
              <w:rPr>
                <w:rFonts w:ascii="Arial" w:hAnsi="Arial" w:cs="Arial"/>
              </w:rPr>
            </w:pPr>
            <w:r w:rsidRPr="00CF6F6B">
              <w:rPr>
                <w:rFonts w:ascii="Arial" w:hAnsi="Arial" w:cs="Arial"/>
              </w:rPr>
              <w:t>(</w:t>
            </w:r>
            <w:r w:rsidR="00C977BA">
              <w:rPr>
                <w:rFonts w:ascii="Arial" w:hAnsi="Arial" w:cs="Arial"/>
              </w:rPr>
              <w:t>l</w:t>
            </w:r>
            <w:r w:rsidRPr="00CF6F6B">
              <w:rPr>
                <w:rFonts w:ascii="Arial" w:hAnsi="Arial" w:cs="Arial"/>
              </w:rPr>
              <w:t xml:space="preserve">) It is prohibited to transfer </w:t>
            </w:r>
            <w:r w:rsidR="00822D11" w:rsidRPr="00CF6F6B">
              <w:rPr>
                <w:rFonts w:ascii="Arial" w:hAnsi="Arial" w:cs="Arial"/>
                <w:lang w:val="en-GB"/>
              </w:rPr>
              <w:t>euro notes and/or foreign currency notes</w:t>
            </w:r>
            <w:r w:rsidRPr="00CF6F6B">
              <w:rPr>
                <w:rFonts w:ascii="Arial" w:hAnsi="Arial" w:cs="Arial"/>
              </w:rPr>
              <w:t xml:space="preserve">, </w:t>
            </w:r>
            <w:r w:rsidR="00740A9F" w:rsidRPr="00CF6F6B">
              <w:rPr>
                <w:rFonts w:ascii="Arial" w:hAnsi="Arial" w:cs="Arial"/>
              </w:rPr>
              <w:t>in areas of the Republic where the Republ</w:t>
            </w:r>
            <w:r w:rsidR="00822D11" w:rsidRPr="00CF6F6B">
              <w:rPr>
                <w:rFonts w:ascii="Arial" w:hAnsi="Arial" w:cs="Arial"/>
              </w:rPr>
              <w:t>ic</w:t>
            </w:r>
            <w:r w:rsidR="00740A9F" w:rsidRPr="00CF6F6B">
              <w:rPr>
                <w:rFonts w:ascii="Arial" w:hAnsi="Arial" w:cs="Arial"/>
              </w:rPr>
              <w:t xml:space="preserve"> does not exercise effective </w:t>
            </w:r>
            <w:r w:rsidR="00740A9F" w:rsidRPr="00CF6F6B">
              <w:rPr>
                <w:rFonts w:ascii="Arial" w:hAnsi="Arial" w:cs="Arial"/>
              </w:rPr>
              <w:lastRenderedPageBreak/>
              <w:t>control, in excess of the amount of –</w:t>
            </w:r>
          </w:p>
          <w:p w:rsidR="00740A9F" w:rsidRPr="00CF6F6B" w:rsidRDefault="00740A9F" w:rsidP="00740A9F">
            <w:pPr>
              <w:pStyle w:val="ListBullet"/>
              <w:tabs>
                <w:tab w:val="left" w:pos="835"/>
              </w:tabs>
              <w:spacing w:after="0" w:line="240" w:lineRule="auto"/>
              <w:ind w:left="835" w:hanging="426"/>
              <w:jc w:val="both"/>
              <w:rPr>
                <w:rFonts w:ascii="Arial" w:hAnsi="Arial" w:cs="Arial"/>
              </w:rPr>
            </w:pPr>
          </w:p>
          <w:p w:rsidR="00740A9F" w:rsidRPr="00CF6F6B" w:rsidRDefault="00740A9F" w:rsidP="00301BAD">
            <w:pPr>
              <w:pStyle w:val="ListBullet"/>
              <w:tabs>
                <w:tab w:val="left" w:pos="1118"/>
              </w:tabs>
              <w:spacing w:after="0" w:line="240" w:lineRule="auto"/>
              <w:ind w:left="1118" w:hanging="283"/>
              <w:jc w:val="both"/>
              <w:rPr>
                <w:rFonts w:ascii="Arial" w:hAnsi="Arial" w:cs="Arial"/>
              </w:rPr>
            </w:pPr>
            <w:r w:rsidRPr="00CF6F6B">
              <w:rPr>
                <w:rFonts w:ascii="Arial" w:hAnsi="Arial" w:cs="Arial"/>
              </w:rPr>
              <w:t>(i) €300 daily or its equivalent in foreign currency, per natural person who has its permanent residence in the Republic,</w:t>
            </w:r>
          </w:p>
          <w:p w:rsidR="00740A9F" w:rsidRPr="00CF6F6B" w:rsidRDefault="00740A9F" w:rsidP="00301BAD">
            <w:pPr>
              <w:pStyle w:val="ListBullet"/>
              <w:tabs>
                <w:tab w:val="left" w:pos="1118"/>
              </w:tabs>
              <w:spacing w:after="0" w:line="240" w:lineRule="auto"/>
              <w:ind w:left="1118" w:hanging="283"/>
              <w:jc w:val="both"/>
              <w:rPr>
                <w:rFonts w:ascii="Arial" w:hAnsi="Arial" w:cs="Arial"/>
              </w:rPr>
            </w:pPr>
            <w:r w:rsidRPr="00CF6F6B">
              <w:rPr>
                <w:rFonts w:ascii="Arial" w:hAnsi="Arial" w:cs="Arial"/>
              </w:rPr>
              <w:t>(ii) €500 daily or its equivalent in foreign currency, per natural person who has its permanent residence abroad.</w:t>
            </w:r>
          </w:p>
          <w:p w:rsidR="00740A9F" w:rsidRPr="00CF6F6B" w:rsidRDefault="00740A9F" w:rsidP="00740A9F">
            <w:pPr>
              <w:pStyle w:val="ListBullet"/>
              <w:tabs>
                <w:tab w:val="left" w:pos="835"/>
              </w:tabs>
              <w:spacing w:after="0" w:line="240" w:lineRule="auto"/>
              <w:ind w:left="835" w:hanging="426"/>
              <w:jc w:val="both"/>
              <w:rPr>
                <w:rFonts w:ascii="Arial" w:hAnsi="Arial" w:cs="Arial"/>
              </w:rPr>
            </w:pPr>
          </w:p>
          <w:p w:rsidR="00AC3CB6" w:rsidRPr="00CF6F6B" w:rsidRDefault="00740A9F" w:rsidP="0029043E">
            <w:pPr>
              <w:pStyle w:val="ListBullet"/>
              <w:ind w:left="409"/>
              <w:rPr>
                <w:rFonts w:ascii="Arial" w:hAnsi="Arial" w:cs="Arial"/>
              </w:rPr>
            </w:pPr>
            <w:r w:rsidRPr="00CF6F6B">
              <w:rPr>
                <w:rFonts w:ascii="Arial" w:hAnsi="Arial" w:cs="Arial"/>
              </w:rPr>
              <w:t>The Director of Customs and Excise Department shall ensure the implementation of this measure.</w:t>
            </w:r>
            <w:r w:rsidR="008C7236" w:rsidRPr="00CF6F6B" w:rsidDel="008C7236">
              <w:rPr>
                <w:rFonts w:ascii="Arial" w:hAnsi="Arial" w:cs="Arial"/>
              </w:rPr>
              <w:t xml:space="preserve"> </w:t>
            </w:r>
          </w:p>
        </w:tc>
      </w:tr>
      <w:tr w:rsidR="00FD3E91" w:rsidRPr="00AE7E13" w:rsidTr="00075E25">
        <w:trPr>
          <w:trHeight w:val="146"/>
        </w:trPr>
        <w:tc>
          <w:tcPr>
            <w:tcW w:w="1931" w:type="dxa"/>
          </w:tcPr>
          <w:p w:rsidR="00FD3E91" w:rsidRPr="0000178D" w:rsidRDefault="00FD3E91" w:rsidP="008C01F8">
            <w:pPr>
              <w:rPr>
                <w:rFonts w:ascii="Arial" w:hAnsi="Arial" w:cs="Arial"/>
                <w:sz w:val="18"/>
                <w:szCs w:val="18"/>
              </w:rPr>
            </w:pPr>
          </w:p>
        </w:tc>
        <w:tc>
          <w:tcPr>
            <w:tcW w:w="8419" w:type="dxa"/>
          </w:tcPr>
          <w:p w:rsidR="00FD3E91" w:rsidRPr="00CF6F6B" w:rsidRDefault="00736D7D" w:rsidP="00281920">
            <w:pPr>
              <w:pStyle w:val="ListParagraph"/>
              <w:spacing w:after="0" w:line="240" w:lineRule="auto"/>
              <w:ind w:left="835" w:hanging="426"/>
              <w:jc w:val="both"/>
              <w:rPr>
                <w:rFonts w:ascii="Arial" w:hAnsi="Arial" w:cs="Arial"/>
                <w:sz w:val="24"/>
                <w:szCs w:val="24"/>
                <w:lang w:val="en-US"/>
              </w:rPr>
            </w:pPr>
            <w:r w:rsidRPr="00CF6F6B">
              <w:rPr>
                <w:rFonts w:ascii="Arial" w:hAnsi="Arial" w:cs="Arial"/>
                <w:sz w:val="24"/>
                <w:szCs w:val="24"/>
                <w:lang w:val="en-US"/>
              </w:rPr>
              <w:t>(</w:t>
            </w:r>
            <w:r w:rsidR="00C977BA">
              <w:rPr>
                <w:rFonts w:ascii="Arial" w:hAnsi="Arial" w:cs="Arial"/>
                <w:sz w:val="24"/>
                <w:szCs w:val="24"/>
                <w:lang w:val="en-US"/>
              </w:rPr>
              <w:t>m</w:t>
            </w:r>
            <w:r w:rsidRPr="00CF6F6B">
              <w:rPr>
                <w:rFonts w:ascii="Arial" w:hAnsi="Arial" w:cs="Arial"/>
                <w:sz w:val="24"/>
                <w:szCs w:val="24"/>
                <w:lang w:val="en-US"/>
              </w:rPr>
              <w:t xml:space="preserve">) The opening of a new account </w:t>
            </w:r>
            <w:r w:rsidR="008D1143" w:rsidRPr="00CF6F6B">
              <w:rPr>
                <w:rFonts w:ascii="Arial" w:hAnsi="Arial" w:cs="Arial"/>
                <w:sz w:val="24"/>
                <w:szCs w:val="24"/>
                <w:lang w:val="en-US"/>
              </w:rPr>
              <w:t xml:space="preserve">for any </w:t>
            </w:r>
            <w:r w:rsidR="00AA2BA2">
              <w:rPr>
                <w:rFonts w:ascii="Arial" w:hAnsi="Arial" w:cs="Arial"/>
                <w:sz w:val="24"/>
                <w:szCs w:val="24"/>
                <w:lang w:val="en-US"/>
              </w:rPr>
              <w:t>person</w:t>
            </w:r>
            <w:r w:rsidR="00AA2BA2" w:rsidRPr="00CF6F6B">
              <w:rPr>
                <w:rFonts w:ascii="Arial" w:hAnsi="Arial" w:cs="Arial"/>
                <w:sz w:val="24"/>
                <w:szCs w:val="24"/>
                <w:lang w:val="en-US"/>
              </w:rPr>
              <w:t xml:space="preserve"> </w:t>
            </w:r>
            <w:r w:rsidR="008D1143" w:rsidRPr="00CF6F6B">
              <w:rPr>
                <w:rFonts w:ascii="Arial" w:hAnsi="Arial" w:cs="Arial"/>
                <w:sz w:val="24"/>
                <w:szCs w:val="24"/>
                <w:lang w:val="en-US"/>
              </w:rPr>
              <w:t>who is not an existing</w:t>
            </w:r>
            <w:r w:rsidRPr="00CF6F6B">
              <w:rPr>
                <w:rFonts w:ascii="Arial" w:hAnsi="Arial" w:cs="Arial"/>
                <w:sz w:val="24"/>
                <w:szCs w:val="24"/>
                <w:lang w:val="en-US"/>
              </w:rPr>
              <w:t xml:space="preserve"> customer of a credit institution </w:t>
            </w:r>
            <w:r w:rsidR="00D50FF1" w:rsidRPr="00CF6F6B">
              <w:rPr>
                <w:rFonts w:ascii="Arial" w:hAnsi="Arial" w:cs="Arial"/>
                <w:sz w:val="24"/>
                <w:szCs w:val="24"/>
                <w:lang w:val="en-US"/>
              </w:rPr>
              <w:t>on the date</w:t>
            </w:r>
            <w:r w:rsidR="00C46106">
              <w:rPr>
                <w:rFonts w:ascii="Arial" w:hAnsi="Arial" w:cs="Arial"/>
                <w:sz w:val="24"/>
                <w:szCs w:val="24"/>
                <w:lang w:val="en-US"/>
              </w:rPr>
              <w:t xml:space="preserve"> of entry into force of</w:t>
            </w:r>
            <w:r w:rsidR="00D50FF1" w:rsidRPr="00CF6F6B">
              <w:rPr>
                <w:rFonts w:ascii="Arial" w:hAnsi="Arial" w:cs="Arial"/>
                <w:sz w:val="24"/>
                <w:szCs w:val="24"/>
                <w:lang w:val="en-US"/>
              </w:rPr>
              <w:t xml:space="preserve"> </w:t>
            </w:r>
            <w:r w:rsidR="00D50FF1" w:rsidRPr="00C46106">
              <w:rPr>
                <w:rFonts w:ascii="Arial" w:hAnsi="Arial" w:cs="Arial"/>
                <w:sz w:val="24"/>
                <w:szCs w:val="24"/>
                <w:lang w:val="en-US"/>
              </w:rPr>
              <w:t xml:space="preserve">the </w:t>
            </w:r>
            <w:r w:rsidR="00C46106" w:rsidRPr="00C46106">
              <w:rPr>
                <w:rFonts w:ascii="Arial" w:hAnsi="Arial" w:cs="Arial"/>
                <w:sz w:val="24"/>
                <w:szCs w:val="24"/>
              </w:rPr>
              <w:t xml:space="preserve">Enforcement of Temporary Restrictive Measures on Transactions in case of Emergency </w:t>
            </w:r>
            <w:r w:rsidR="00C46106">
              <w:rPr>
                <w:rFonts w:ascii="Arial" w:hAnsi="Arial" w:cs="Arial"/>
                <w:sz w:val="24"/>
                <w:szCs w:val="24"/>
              </w:rPr>
              <w:t>Sixth</w:t>
            </w:r>
            <w:r w:rsidR="00C46106" w:rsidRPr="00C46106">
              <w:rPr>
                <w:rFonts w:ascii="Arial" w:hAnsi="Arial" w:cs="Arial"/>
                <w:sz w:val="24"/>
                <w:szCs w:val="24"/>
              </w:rPr>
              <w:t xml:space="preserve"> Decree of 2013</w:t>
            </w:r>
            <w:r w:rsidR="00C46106">
              <w:rPr>
                <w:rFonts w:ascii="Arial" w:hAnsi="Arial" w:cs="Arial"/>
                <w:sz w:val="24"/>
                <w:szCs w:val="24"/>
              </w:rPr>
              <w:t>,</w:t>
            </w:r>
            <w:r w:rsidR="001C027B">
              <w:rPr>
                <w:rFonts w:ascii="Arial" w:hAnsi="Arial" w:cs="Arial"/>
                <w:sz w:val="24"/>
                <w:szCs w:val="24"/>
                <w:lang w:val="en-US"/>
              </w:rPr>
              <w:t xml:space="preserve"> </w:t>
            </w:r>
            <w:r w:rsidRPr="00CF6F6B">
              <w:rPr>
                <w:rFonts w:ascii="Arial" w:hAnsi="Arial" w:cs="Arial"/>
                <w:sz w:val="24"/>
                <w:szCs w:val="24"/>
                <w:lang w:val="en-US"/>
              </w:rPr>
              <w:t>is prohibited unless-</w:t>
            </w:r>
          </w:p>
          <w:p w:rsidR="00736D7D" w:rsidRPr="00CF6F6B" w:rsidRDefault="00736D7D" w:rsidP="00281920">
            <w:pPr>
              <w:pStyle w:val="ListParagraph"/>
              <w:spacing w:after="0" w:line="240" w:lineRule="auto"/>
              <w:ind w:left="835" w:hanging="426"/>
              <w:jc w:val="both"/>
              <w:rPr>
                <w:rFonts w:ascii="Arial" w:hAnsi="Arial" w:cs="Arial"/>
                <w:sz w:val="24"/>
                <w:szCs w:val="24"/>
                <w:lang w:val="en-US"/>
              </w:rPr>
            </w:pPr>
          </w:p>
          <w:p w:rsidR="00736D7D" w:rsidRPr="00CF6F6B" w:rsidRDefault="00736D7D" w:rsidP="00281920">
            <w:pPr>
              <w:pStyle w:val="ListParagraph"/>
              <w:spacing w:after="0" w:line="240" w:lineRule="auto"/>
              <w:ind w:left="769"/>
              <w:jc w:val="both"/>
              <w:rPr>
                <w:rFonts w:ascii="Arial" w:hAnsi="Arial" w:cs="Arial"/>
                <w:sz w:val="24"/>
                <w:szCs w:val="24"/>
                <w:lang w:val="en-US"/>
              </w:rPr>
            </w:pPr>
            <w:r w:rsidRPr="00CF6F6B">
              <w:rPr>
                <w:rFonts w:ascii="Arial" w:hAnsi="Arial" w:cs="Arial"/>
                <w:sz w:val="24"/>
                <w:szCs w:val="24"/>
                <w:lang w:val="en-US"/>
              </w:rPr>
              <w:t>(i) the account will only be credited with</w:t>
            </w:r>
            <w:r w:rsidR="002A1A3D" w:rsidRPr="00CF6F6B">
              <w:rPr>
                <w:rFonts w:ascii="Arial" w:hAnsi="Arial" w:cs="Arial"/>
                <w:sz w:val="24"/>
                <w:szCs w:val="24"/>
                <w:lang w:val="en-US"/>
              </w:rPr>
              <w:t xml:space="preserve"> funds transferred from abroad</w:t>
            </w:r>
            <w:r w:rsidR="003A4D83">
              <w:rPr>
                <w:rFonts w:ascii="Arial" w:hAnsi="Arial" w:cs="Arial"/>
                <w:sz w:val="24"/>
                <w:szCs w:val="24"/>
                <w:lang w:val="en-US"/>
              </w:rPr>
              <w:t xml:space="preserve"> to the Republic</w:t>
            </w:r>
            <w:r w:rsidRPr="00CF6F6B">
              <w:rPr>
                <w:rFonts w:ascii="Arial" w:hAnsi="Arial" w:cs="Arial"/>
                <w:sz w:val="24"/>
                <w:szCs w:val="24"/>
                <w:lang w:val="en-US"/>
              </w:rPr>
              <w:t>,</w:t>
            </w:r>
            <w:r w:rsidR="0069782F">
              <w:rPr>
                <w:rFonts w:ascii="Arial" w:hAnsi="Arial" w:cs="Arial"/>
                <w:sz w:val="24"/>
                <w:szCs w:val="24"/>
                <w:lang w:val="en-US"/>
              </w:rPr>
              <w:t xml:space="preserve"> or</w:t>
            </w:r>
          </w:p>
          <w:p w:rsidR="00736D7D" w:rsidRPr="00CF6F6B" w:rsidRDefault="00736D7D" w:rsidP="00281920">
            <w:pPr>
              <w:pStyle w:val="ListParagraph"/>
              <w:spacing w:after="0" w:line="240" w:lineRule="auto"/>
              <w:ind w:left="769"/>
              <w:jc w:val="both"/>
              <w:rPr>
                <w:rFonts w:ascii="Arial" w:hAnsi="Arial" w:cs="Arial"/>
                <w:sz w:val="24"/>
                <w:szCs w:val="24"/>
                <w:lang w:val="en-US"/>
              </w:rPr>
            </w:pPr>
          </w:p>
          <w:p w:rsidR="00736D7D" w:rsidRPr="00CF6F6B" w:rsidRDefault="00736D7D" w:rsidP="00281920">
            <w:pPr>
              <w:pStyle w:val="ListParagraph"/>
              <w:spacing w:after="0" w:line="240" w:lineRule="auto"/>
              <w:ind w:left="769"/>
              <w:jc w:val="both"/>
              <w:rPr>
                <w:rFonts w:ascii="Arial" w:hAnsi="Arial" w:cs="Arial"/>
                <w:sz w:val="24"/>
                <w:szCs w:val="24"/>
                <w:lang w:val="en-US"/>
              </w:rPr>
            </w:pPr>
            <w:r w:rsidRPr="00CF6F6B">
              <w:rPr>
                <w:rFonts w:ascii="Arial" w:hAnsi="Arial" w:cs="Arial"/>
                <w:sz w:val="24"/>
                <w:szCs w:val="24"/>
                <w:lang w:val="en-US"/>
              </w:rPr>
              <w:t>(ii) the prior approval of the Committee is obtained:</w:t>
            </w:r>
          </w:p>
          <w:p w:rsidR="00736D7D" w:rsidRPr="00CF6F6B" w:rsidRDefault="00736D7D" w:rsidP="00281920">
            <w:pPr>
              <w:pStyle w:val="ListParagraph"/>
              <w:spacing w:after="0" w:line="240" w:lineRule="auto"/>
              <w:jc w:val="both"/>
              <w:rPr>
                <w:rFonts w:ascii="Arial" w:hAnsi="Arial" w:cs="Arial"/>
                <w:sz w:val="24"/>
                <w:szCs w:val="24"/>
                <w:lang w:val="en-US"/>
              </w:rPr>
            </w:pPr>
          </w:p>
          <w:p w:rsidR="00736D7D" w:rsidRPr="00CF6F6B" w:rsidRDefault="00B72F1F" w:rsidP="00C977BA">
            <w:pPr>
              <w:pStyle w:val="ListParagraph"/>
              <w:spacing w:after="0" w:line="240" w:lineRule="auto"/>
              <w:ind w:left="409"/>
              <w:jc w:val="both"/>
              <w:rPr>
                <w:rFonts w:ascii="Arial" w:hAnsi="Arial" w:cs="Arial"/>
                <w:sz w:val="24"/>
                <w:szCs w:val="24"/>
                <w:lang w:val="en-US"/>
              </w:rPr>
            </w:pPr>
            <w:r>
              <w:rPr>
                <w:rFonts w:ascii="Arial" w:hAnsi="Arial" w:cs="Arial"/>
                <w:sz w:val="24"/>
                <w:szCs w:val="24"/>
                <w:lang w:val="en-US"/>
              </w:rPr>
              <w:t>(</w:t>
            </w:r>
            <w:r w:rsidR="00C977BA">
              <w:rPr>
                <w:rFonts w:ascii="Arial" w:hAnsi="Arial" w:cs="Arial"/>
                <w:sz w:val="24"/>
                <w:szCs w:val="24"/>
                <w:lang w:val="en-US"/>
              </w:rPr>
              <w:t>n</w:t>
            </w:r>
            <w:r>
              <w:rPr>
                <w:rFonts w:ascii="Arial" w:hAnsi="Arial" w:cs="Arial"/>
                <w:sz w:val="24"/>
                <w:szCs w:val="24"/>
                <w:lang w:val="en-US"/>
              </w:rPr>
              <w:t>) It is prohibited to add new beneficiaries in a current/sight account</w:t>
            </w:r>
            <w:r w:rsidR="00023F98">
              <w:rPr>
                <w:rFonts w:ascii="Arial" w:hAnsi="Arial" w:cs="Arial"/>
                <w:sz w:val="24"/>
                <w:szCs w:val="24"/>
                <w:lang w:val="en-US"/>
              </w:rPr>
              <w:t xml:space="preserve"> unless the </w:t>
            </w:r>
            <w:r w:rsidR="00023F98" w:rsidRPr="00CF6F6B">
              <w:rPr>
                <w:rFonts w:ascii="Arial" w:hAnsi="Arial" w:cs="Arial"/>
                <w:sz w:val="24"/>
                <w:szCs w:val="24"/>
                <w:lang w:val="en-US"/>
              </w:rPr>
              <w:t>prior approval of the Committee is obtained</w:t>
            </w:r>
            <w:r w:rsidR="00C977BA">
              <w:rPr>
                <w:rFonts w:ascii="Arial" w:hAnsi="Arial" w:cs="Arial"/>
                <w:sz w:val="24"/>
                <w:szCs w:val="24"/>
                <w:lang w:val="en-US"/>
              </w:rPr>
              <w:t>.</w:t>
            </w:r>
            <w:r w:rsidR="00023F98" w:rsidDel="00023F98">
              <w:rPr>
                <w:rFonts w:ascii="Arial" w:hAnsi="Arial" w:cs="Arial"/>
                <w:sz w:val="24"/>
                <w:szCs w:val="24"/>
                <w:lang w:val="en-US"/>
              </w:rPr>
              <w:t xml:space="preserve"> </w:t>
            </w:r>
          </w:p>
        </w:tc>
      </w:tr>
      <w:tr w:rsidR="00736D7D" w:rsidRPr="00AE7E13" w:rsidTr="00075E25">
        <w:trPr>
          <w:trHeight w:val="146"/>
        </w:trPr>
        <w:tc>
          <w:tcPr>
            <w:tcW w:w="1931" w:type="dxa"/>
          </w:tcPr>
          <w:p w:rsidR="00736D7D" w:rsidRPr="0000178D" w:rsidRDefault="00736D7D" w:rsidP="008C01F8">
            <w:pPr>
              <w:rPr>
                <w:rFonts w:ascii="Arial" w:hAnsi="Arial" w:cs="Arial"/>
                <w:sz w:val="18"/>
                <w:szCs w:val="18"/>
              </w:rPr>
            </w:pPr>
          </w:p>
        </w:tc>
        <w:tc>
          <w:tcPr>
            <w:tcW w:w="8419" w:type="dxa"/>
          </w:tcPr>
          <w:p w:rsidR="00736D7D" w:rsidRPr="00CF6F6B" w:rsidRDefault="00736D7D" w:rsidP="00A05CAB">
            <w:pPr>
              <w:pStyle w:val="ListParagraph"/>
              <w:spacing w:after="0" w:line="240" w:lineRule="auto"/>
              <w:ind w:left="0"/>
              <w:jc w:val="both"/>
              <w:rPr>
                <w:rFonts w:ascii="Arial" w:hAnsi="Arial" w:cs="Arial"/>
                <w:sz w:val="24"/>
                <w:szCs w:val="24"/>
                <w:lang w:val="en-US"/>
              </w:rPr>
            </w:pPr>
          </w:p>
        </w:tc>
      </w:tr>
      <w:tr w:rsidR="002E788C" w:rsidRPr="00AE7E13" w:rsidTr="009379B8">
        <w:trPr>
          <w:trHeight w:val="2301"/>
        </w:trPr>
        <w:tc>
          <w:tcPr>
            <w:tcW w:w="1931" w:type="dxa"/>
          </w:tcPr>
          <w:p w:rsidR="002E788C" w:rsidRPr="0000178D" w:rsidRDefault="009018F9" w:rsidP="008C01F8">
            <w:pPr>
              <w:rPr>
                <w:rFonts w:ascii="Arial" w:hAnsi="Arial" w:cs="Arial"/>
                <w:sz w:val="18"/>
                <w:szCs w:val="18"/>
              </w:rPr>
            </w:pPr>
            <w:r w:rsidRPr="0000178D">
              <w:rPr>
                <w:rFonts w:ascii="Arial" w:hAnsi="Arial" w:cs="Arial"/>
                <w:sz w:val="18"/>
                <w:szCs w:val="18"/>
              </w:rPr>
              <w:t>Exemptions</w:t>
            </w:r>
            <w:r w:rsidR="0000028B" w:rsidRPr="0000178D">
              <w:rPr>
                <w:rFonts w:ascii="Arial" w:hAnsi="Arial" w:cs="Arial"/>
                <w:sz w:val="18"/>
                <w:szCs w:val="18"/>
              </w:rPr>
              <w:t>.</w:t>
            </w: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2C5695" w:rsidRPr="0000178D" w:rsidRDefault="002C5695" w:rsidP="008C01F8">
            <w:pPr>
              <w:rPr>
                <w:rFonts w:ascii="Arial" w:hAnsi="Arial" w:cs="Arial"/>
                <w:sz w:val="18"/>
                <w:szCs w:val="18"/>
              </w:rPr>
            </w:pPr>
          </w:p>
          <w:p w:rsidR="00730302" w:rsidRPr="0000178D" w:rsidRDefault="00730302" w:rsidP="008C01F8">
            <w:pPr>
              <w:rPr>
                <w:rFonts w:ascii="Arial" w:hAnsi="Arial" w:cs="Arial"/>
                <w:sz w:val="18"/>
                <w:szCs w:val="18"/>
              </w:rPr>
            </w:pPr>
          </w:p>
          <w:p w:rsidR="005A146D" w:rsidRPr="0000178D" w:rsidRDefault="005A146D" w:rsidP="0036378A">
            <w:pPr>
              <w:rPr>
                <w:rFonts w:ascii="Arial" w:hAnsi="Arial" w:cs="Arial"/>
                <w:sz w:val="18"/>
                <w:szCs w:val="18"/>
              </w:rPr>
            </w:pPr>
          </w:p>
        </w:tc>
        <w:tc>
          <w:tcPr>
            <w:tcW w:w="8419" w:type="dxa"/>
          </w:tcPr>
          <w:p w:rsidR="002E788C" w:rsidRPr="00CF6F6B" w:rsidRDefault="0000028B" w:rsidP="006675F4">
            <w:pPr>
              <w:pStyle w:val="ListParagraph"/>
              <w:spacing w:after="0" w:line="240" w:lineRule="auto"/>
              <w:ind w:left="0"/>
              <w:jc w:val="both"/>
              <w:rPr>
                <w:rFonts w:ascii="Arial" w:hAnsi="Arial" w:cs="Arial"/>
                <w:sz w:val="24"/>
                <w:szCs w:val="24"/>
                <w:lang w:val="en-US"/>
              </w:rPr>
            </w:pPr>
            <w:r w:rsidRPr="00CF6F6B">
              <w:rPr>
                <w:rFonts w:ascii="Arial" w:hAnsi="Arial" w:cs="Arial"/>
                <w:sz w:val="24"/>
                <w:szCs w:val="24"/>
                <w:lang w:val="en-US"/>
              </w:rPr>
              <w:t xml:space="preserve">4.  </w:t>
            </w:r>
            <w:r w:rsidR="009018F9" w:rsidRPr="00CF6F6B">
              <w:rPr>
                <w:rFonts w:ascii="Arial" w:hAnsi="Arial" w:cs="Arial"/>
                <w:sz w:val="24"/>
                <w:szCs w:val="24"/>
                <w:lang w:val="en-US"/>
              </w:rPr>
              <w:t>Exempted from the restrictive measures</w:t>
            </w:r>
            <w:r w:rsidR="002115BB" w:rsidRPr="00CF6F6B">
              <w:rPr>
                <w:rFonts w:ascii="Arial" w:hAnsi="Arial" w:cs="Arial"/>
                <w:sz w:val="24"/>
                <w:szCs w:val="24"/>
                <w:lang w:val="en-US"/>
              </w:rPr>
              <w:t xml:space="preserve"> are</w:t>
            </w:r>
            <w:r w:rsidR="002E788C" w:rsidRPr="00CF6F6B">
              <w:rPr>
                <w:rFonts w:ascii="Arial" w:hAnsi="Arial" w:cs="Arial"/>
                <w:sz w:val="24"/>
                <w:szCs w:val="24"/>
                <w:lang w:val="en-US"/>
              </w:rPr>
              <w:t>:</w:t>
            </w:r>
          </w:p>
          <w:p w:rsidR="00730302" w:rsidRPr="00CF6F6B" w:rsidRDefault="00730302" w:rsidP="006675F4">
            <w:pPr>
              <w:pStyle w:val="ListParagraph"/>
              <w:spacing w:after="0" w:line="240" w:lineRule="auto"/>
              <w:ind w:left="0"/>
              <w:jc w:val="both"/>
              <w:rPr>
                <w:rFonts w:ascii="Arial" w:hAnsi="Arial" w:cs="Arial"/>
                <w:sz w:val="24"/>
                <w:szCs w:val="24"/>
                <w:lang w:val="en-US"/>
              </w:rPr>
            </w:pPr>
          </w:p>
          <w:p w:rsidR="009612D7" w:rsidRPr="00CF6F6B" w:rsidRDefault="00BF19A8" w:rsidP="009612D7">
            <w:pPr>
              <w:pStyle w:val="ListParagraph"/>
              <w:numPr>
                <w:ilvl w:val="1"/>
                <w:numId w:val="25"/>
              </w:numPr>
              <w:spacing w:after="0" w:line="240" w:lineRule="auto"/>
              <w:ind w:left="693" w:hanging="284"/>
              <w:jc w:val="both"/>
              <w:rPr>
                <w:rFonts w:ascii="Arial" w:hAnsi="Arial" w:cs="Arial"/>
                <w:sz w:val="24"/>
                <w:szCs w:val="24"/>
                <w:lang w:val="en-US"/>
              </w:rPr>
            </w:pPr>
            <w:r w:rsidRPr="00CF6F6B">
              <w:rPr>
                <w:rFonts w:ascii="Arial" w:hAnsi="Arial" w:cs="Arial"/>
                <w:sz w:val="24"/>
                <w:szCs w:val="24"/>
                <w:lang w:val="en-US"/>
              </w:rPr>
              <w:t>All new</w:t>
            </w:r>
            <w:r w:rsidR="00B44CA5" w:rsidRPr="00CF6F6B">
              <w:rPr>
                <w:rFonts w:ascii="Arial" w:hAnsi="Arial" w:cs="Arial"/>
                <w:sz w:val="24"/>
                <w:szCs w:val="24"/>
                <w:lang w:val="en-US"/>
              </w:rPr>
              <w:t xml:space="preserve"> funds </w:t>
            </w:r>
            <w:r w:rsidR="00082A6C" w:rsidRPr="00CF6F6B">
              <w:rPr>
                <w:rFonts w:ascii="Arial" w:hAnsi="Arial" w:cs="Arial"/>
                <w:sz w:val="24"/>
                <w:szCs w:val="24"/>
                <w:lang w:val="en-US"/>
              </w:rPr>
              <w:t xml:space="preserve">transferred </w:t>
            </w:r>
            <w:r w:rsidR="005A146D" w:rsidRPr="00CF6F6B">
              <w:rPr>
                <w:rFonts w:ascii="Arial" w:hAnsi="Arial" w:cs="Arial"/>
                <w:sz w:val="24"/>
                <w:szCs w:val="24"/>
                <w:lang w:val="en-US"/>
              </w:rPr>
              <w:t xml:space="preserve">to the Republic </w:t>
            </w:r>
            <w:r w:rsidR="00D274B9" w:rsidRPr="00CF6F6B">
              <w:rPr>
                <w:rFonts w:ascii="Arial" w:hAnsi="Arial" w:cs="Arial"/>
                <w:sz w:val="24"/>
                <w:szCs w:val="24"/>
                <w:lang w:val="en-US"/>
              </w:rPr>
              <w:t>from abroad</w:t>
            </w:r>
            <w:r w:rsidR="005A146D" w:rsidRPr="00CF6F6B">
              <w:rPr>
                <w:rFonts w:ascii="Arial" w:hAnsi="Arial" w:cs="Arial"/>
                <w:sz w:val="24"/>
                <w:szCs w:val="24"/>
                <w:lang w:val="en-US"/>
              </w:rPr>
              <w:t xml:space="preserve"> </w:t>
            </w:r>
          </w:p>
          <w:p w:rsidR="00A65FC7" w:rsidRPr="00CF6F6B" w:rsidRDefault="00A65FC7" w:rsidP="00A65FC7">
            <w:pPr>
              <w:jc w:val="both"/>
              <w:rPr>
                <w:rFonts w:ascii="Arial" w:hAnsi="Arial" w:cs="Arial"/>
              </w:rPr>
            </w:pPr>
          </w:p>
          <w:p w:rsidR="00A65FC7" w:rsidRPr="00CF6F6B" w:rsidRDefault="00FC78D3" w:rsidP="009379B8">
            <w:pPr>
              <w:pStyle w:val="ListParagraph"/>
              <w:numPr>
                <w:ilvl w:val="1"/>
                <w:numId w:val="25"/>
              </w:numPr>
              <w:spacing w:after="0" w:line="240" w:lineRule="auto"/>
              <w:ind w:left="693" w:hanging="284"/>
              <w:jc w:val="both"/>
              <w:rPr>
                <w:rFonts w:ascii="Arial" w:hAnsi="Arial" w:cs="Arial"/>
                <w:sz w:val="24"/>
                <w:szCs w:val="24"/>
                <w:lang w:val="en-US"/>
              </w:rPr>
            </w:pPr>
            <w:r w:rsidRPr="00CF6F6B">
              <w:rPr>
                <w:rFonts w:ascii="Arial" w:hAnsi="Arial" w:cs="Arial"/>
                <w:sz w:val="24"/>
                <w:szCs w:val="24"/>
                <w:lang w:val="en-US"/>
              </w:rPr>
              <w:t xml:space="preserve">Withdrawal of cash using credit </w:t>
            </w:r>
            <w:r w:rsidR="00A65FC7" w:rsidRPr="00CF6F6B">
              <w:rPr>
                <w:rFonts w:ascii="Arial" w:hAnsi="Arial" w:cs="Arial"/>
                <w:sz w:val="24"/>
                <w:szCs w:val="24"/>
                <w:lang w:val="en-US"/>
              </w:rPr>
              <w:t xml:space="preserve">and </w:t>
            </w:r>
            <w:r w:rsidRPr="00CF6F6B">
              <w:rPr>
                <w:rFonts w:ascii="Arial" w:hAnsi="Arial" w:cs="Arial"/>
                <w:sz w:val="24"/>
                <w:szCs w:val="24"/>
                <w:lang w:val="en-US"/>
              </w:rPr>
              <w:t xml:space="preserve">or debit </w:t>
            </w:r>
            <w:r w:rsidR="00A65FC7" w:rsidRPr="00CF6F6B">
              <w:rPr>
                <w:rFonts w:ascii="Arial" w:hAnsi="Arial" w:cs="Arial"/>
                <w:sz w:val="24"/>
                <w:szCs w:val="24"/>
                <w:lang w:val="en-US"/>
              </w:rPr>
              <w:t xml:space="preserve">and or prepaid card </w:t>
            </w:r>
            <w:r w:rsidRPr="00CF6F6B">
              <w:rPr>
                <w:rFonts w:ascii="Arial" w:hAnsi="Arial" w:cs="Arial"/>
                <w:sz w:val="24"/>
                <w:szCs w:val="24"/>
                <w:lang w:val="en-US"/>
              </w:rPr>
              <w:t xml:space="preserve">issued </w:t>
            </w:r>
            <w:r w:rsidR="002B027B" w:rsidRPr="00CF6F6B">
              <w:rPr>
                <w:rFonts w:ascii="Arial" w:hAnsi="Arial" w:cs="Arial"/>
                <w:sz w:val="24"/>
                <w:szCs w:val="24"/>
                <w:lang w:val="en-US"/>
              </w:rPr>
              <w:t xml:space="preserve">by foreign institutions </w:t>
            </w:r>
            <w:r w:rsidRPr="00CF6F6B">
              <w:rPr>
                <w:rFonts w:ascii="Arial" w:hAnsi="Arial" w:cs="Arial"/>
                <w:sz w:val="24"/>
                <w:szCs w:val="24"/>
                <w:lang w:val="en-US"/>
              </w:rPr>
              <w:t>on accounts abroad</w:t>
            </w:r>
            <w:r w:rsidR="005A146D" w:rsidRPr="00CF6F6B">
              <w:rPr>
                <w:rFonts w:ascii="Arial" w:hAnsi="Arial" w:cs="Arial"/>
                <w:sz w:val="24"/>
                <w:szCs w:val="24"/>
                <w:lang w:val="en-US"/>
              </w:rPr>
              <w:t>∙</w:t>
            </w:r>
          </w:p>
          <w:p w:rsidR="002E788C" w:rsidRPr="00CF6F6B" w:rsidRDefault="002E788C" w:rsidP="00A65FC7">
            <w:pPr>
              <w:pStyle w:val="ListParagraph"/>
              <w:spacing w:after="0" w:line="240" w:lineRule="auto"/>
              <w:ind w:left="693"/>
              <w:jc w:val="both"/>
              <w:rPr>
                <w:rFonts w:ascii="Arial" w:hAnsi="Arial" w:cs="Arial"/>
                <w:sz w:val="24"/>
                <w:szCs w:val="24"/>
                <w:lang w:val="en-US"/>
              </w:rPr>
            </w:pPr>
          </w:p>
          <w:p w:rsidR="00A65FC7" w:rsidRPr="00CF6F6B" w:rsidRDefault="008C23DF" w:rsidP="009379B8">
            <w:pPr>
              <w:pStyle w:val="ListParagraph"/>
              <w:numPr>
                <w:ilvl w:val="1"/>
                <w:numId w:val="25"/>
              </w:numPr>
              <w:spacing w:after="0" w:line="240" w:lineRule="auto"/>
              <w:ind w:left="693" w:hanging="284"/>
              <w:jc w:val="both"/>
              <w:rPr>
                <w:rFonts w:ascii="Arial" w:hAnsi="Arial" w:cs="Arial"/>
                <w:sz w:val="24"/>
                <w:szCs w:val="24"/>
                <w:lang w:val="en-US"/>
              </w:rPr>
            </w:pPr>
            <w:r w:rsidRPr="00CF6F6B">
              <w:rPr>
                <w:rFonts w:ascii="Arial" w:hAnsi="Arial" w:cs="Arial"/>
                <w:sz w:val="24"/>
                <w:szCs w:val="24"/>
                <w:lang w:val="en-US"/>
              </w:rPr>
              <w:t xml:space="preserve">The cashing of </w:t>
            </w:r>
            <w:r w:rsidR="005E736A" w:rsidRPr="00CF6F6B">
              <w:rPr>
                <w:rFonts w:ascii="Arial" w:hAnsi="Arial" w:cs="Arial"/>
                <w:sz w:val="24"/>
                <w:szCs w:val="24"/>
                <w:lang w:val="en-US"/>
              </w:rPr>
              <w:t xml:space="preserve">cheques </w:t>
            </w:r>
            <w:r w:rsidRPr="00CF6F6B">
              <w:rPr>
                <w:rFonts w:ascii="Arial" w:hAnsi="Arial" w:cs="Arial"/>
                <w:sz w:val="24"/>
                <w:szCs w:val="24"/>
                <w:lang w:val="en-US"/>
              </w:rPr>
              <w:t>issued on accounts held with foreign institutions</w:t>
            </w:r>
            <w:r w:rsidR="005E736A" w:rsidRPr="00CF6F6B">
              <w:rPr>
                <w:rFonts w:ascii="Arial" w:hAnsi="Arial" w:cs="Arial"/>
                <w:sz w:val="24"/>
                <w:szCs w:val="24"/>
                <w:lang w:val="en-US"/>
              </w:rPr>
              <w:t xml:space="preserve"> </w:t>
            </w:r>
            <w:r w:rsidR="009612D7" w:rsidRPr="00CF6F6B">
              <w:rPr>
                <w:rFonts w:ascii="Arial" w:hAnsi="Arial" w:cs="Arial"/>
                <w:sz w:val="24"/>
                <w:szCs w:val="24"/>
                <w:lang w:val="en-US"/>
              </w:rPr>
              <w:t>abroad</w:t>
            </w:r>
            <w:r w:rsidR="005A146D" w:rsidRPr="00CF6F6B">
              <w:rPr>
                <w:rFonts w:ascii="Arial" w:hAnsi="Arial" w:cs="Arial"/>
                <w:sz w:val="24"/>
                <w:szCs w:val="24"/>
                <w:lang w:val="en-US"/>
              </w:rPr>
              <w:t>∙</w:t>
            </w:r>
          </w:p>
          <w:p w:rsidR="008C23DF" w:rsidRPr="00CF6F6B" w:rsidRDefault="008C23DF" w:rsidP="00A65FC7">
            <w:pPr>
              <w:pStyle w:val="ListParagraph"/>
              <w:spacing w:after="0" w:line="240" w:lineRule="auto"/>
              <w:ind w:left="693"/>
              <w:jc w:val="both"/>
              <w:rPr>
                <w:rFonts w:ascii="Arial" w:hAnsi="Arial" w:cs="Arial"/>
                <w:sz w:val="24"/>
                <w:szCs w:val="24"/>
                <w:lang w:val="en-US"/>
              </w:rPr>
            </w:pPr>
          </w:p>
          <w:p w:rsidR="005A146D" w:rsidRPr="00CF6F6B" w:rsidRDefault="005A146D" w:rsidP="009379B8">
            <w:pPr>
              <w:pStyle w:val="ListParagraph"/>
              <w:numPr>
                <w:ilvl w:val="1"/>
                <w:numId w:val="25"/>
              </w:numPr>
              <w:spacing w:after="0" w:line="240" w:lineRule="auto"/>
              <w:ind w:left="693" w:hanging="284"/>
              <w:jc w:val="both"/>
              <w:rPr>
                <w:rFonts w:ascii="Arial" w:hAnsi="Arial" w:cs="Arial"/>
                <w:sz w:val="24"/>
                <w:szCs w:val="24"/>
                <w:lang w:val="en-US"/>
              </w:rPr>
            </w:pPr>
            <w:r w:rsidRPr="00CF6F6B">
              <w:rPr>
                <w:rFonts w:ascii="Arial" w:hAnsi="Arial" w:cs="Arial"/>
                <w:sz w:val="24"/>
                <w:szCs w:val="24"/>
              </w:rPr>
              <w:t>Cash withdrawals from accounts of credit institutions with the Central Bank.</w:t>
            </w:r>
          </w:p>
          <w:p w:rsidR="005A146D" w:rsidRPr="00CF6F6B" w:rsidRDefault="005A146D" w:rsidP="005A146D">
            <w:pPr>
              <w:pStyle w:val="ListParagraph"/>
              <w:spacing w:after="0" w:line="240" w:lineRule="auto"/>
              <w:ind w:left="693"/>
              <w:jc w:val="both"/>
              <w:rPr>
                <w:rFonts w:ascii="Arial" w:hAnsi="Arial" w:cs="Arial"/>
                <w:sz w:val="24"/>
                <w:szCs w:val="24"/>
                <w:lang w:val="en-US"/>
              </w:rPr>
            </w:pPr>
          </w:p>
          <w:p w:rsidR="009379B8" w:rsidRPr="00CF6F6B" w:rsidRDefault="00DD6B9B" w:rsidP="009379B8">
            <w:pPr>
              <w:pStyle w:val="ListParagraph"/>
              <w:numPr>
                <w:ilvl w:val="1"/>
                <w:numId w:val="25"/>
              </w:numPr>
              <w:spacing w:after="0" w:line="240" w:lineRule="auto"/>
              <w:ind w:left="693" w:hanging="284"/>
              <w:jc w:val="both"/>
              <w:rPr>
                <w:rFonts w:ascii="Arial" w:hAnsi="Arial" w:cs="Arial"/>
                <w:sz w:val="24"/>
                <w:szCs w:val="24"/>
                <w:lang w:val="en-US"/>
              </w:rPr>
            </w:pPr>
            <w:r w:rsidRPr="00CF6F6B">
              <w:rPr>
                <w:rFonts w:ascii="Arial" w:hAnsi="Arial" w:cs="Arial"/>
                <w:sz w:val="24"/>
                <w:szCs w:val="24"/>
                <w:lang w:val="en-US"/>
              </w:rPr>
              <w:t xml:space="preserve">Payments and </w:t>
            </w:r>
            <w:r w:rsidR="00D8243F" w:rsidRPr="00CF6F6B">
              <w:rPr>
                <w:rFonts w:ascii="Arial" w:hAnsi="Arial" w:cs="Arial"/>
                <w:sz w:val="24"/>
                <w:szCs w:val="24"/>
                <w:lang w:val="en-US"/>
              </w:rPr>
              <w:t>r</w:t>
            </w:r>
            <w:r w:rsidRPr="00CF6F6B">
              <w:rPr>
                <w:rFonts w:ascii="Arial" w:hAnsi="Arial" w:cs="Arial"/>
                <w:sz w:val="24"/>
                <w:szCs w:val="24"/>
                <w:lang w:val="en-US"/>
              </w:rPr>
              <w:t>eceipts of t</w:t>
            </w:r>
            <w:r w:rsidR="00407589" w:rsidRPr="00CF6F6B">
              <w:rPr>
                <w:rFonts w:ascii="Arial" w:hAnsi="Arial" w:cs="Arial"/>
                <w:sz w:val="24"/>
                <w:szCs w:val="24"/>
                <w:lang w:val="en-US"/>
              </w:rPr>
              <w:t>he Republic</w:t>
            </w:r>
            <w:r w:rsidRPr="00CF6F6B">
              <w:rPr>
                <w:rFonts w:ascii="Arial" w:hAnsi="Arial" w:cs="Arial"/>
                <w:sz w:val="24"/>
                <w:szCs w:val="24"/>
                <w:lang w:val="en-US"/>
              </w:rPr>
              <w:t xml:space="preserve"> ∙</w:t>
            </w:r>
          </w:p>
          <w:p w:rsidR="00A65FC7" w:rsidRPr="00CF6F6B" w:rsidRDefault="00A65FC7" w:rsidP="00A65FC7">
            <w:pPr>
              <w:jc w:val="both"/>
              <w:rPr>
                <w:rFonts w:ascii="Arial" w:hAnsi="Arial" w:cs="Arial"/>
              </w:rPr>
            </w:pPr>
          </w:p>
          <w:p w:rsidR="001A55BC" w:rsidRDefault="00DD6B9B" w:rsidP="001A55BC">
            <w:pPr>
              <w:pStyle w:val="ListParagraph"/>
              <w:numPr>
                <w:ilvl w:val="1"/>
                <w:numId w:val="25"/>
              </w:numPr>
              <w:spacing w:after="0" w:line="240" w:lineRule="auto"/>
              <w:ind w:left="693" w:hanging="284"/>
              <w:jc w:val="both"/>
              <w:rPr>
                <w:rFonts w:ascii="Arial" w:hAnsi="Arial" w:cs="Arial"/>
                <w:sz w:val="24"/>
                <w:szCs w:val="24"/>
                <w:lang w:val="en-US"/>
              </w:rPr>
            </w:pPr>
            <w:r w:rsidRPr="00CF6F6B">
              <w:rPr>
                <w:rFonts w:ascii="Arial" w:hAnsi="Arial" w:cs="Arial"/>
                <w:sz w:val="24"/>
                <w:szCs w:val="24"/>
                <w:lang w:val="en-US"/>
              </w:rPr>
              <w:t xml:space="preserve">Payments and </w:t>
            </w:r>
            <w:r w:rsidR="00D8243F" w:rsidRPr="00CF6F6B">
              <w:rPr>
                <w:rFonts w:ascii="Arial" w:hAnsi="Arial" w:cs="Arial"/>
                <w:sz w:val="24"/>
                <w:szCs w:val="24"/>
                <w:lang w:val="en-US"/>
              </w:rPr>
              <w:t>r</w:t>
            </w:r>
            <w:r w:rsidRPr="00CF6F6B">
              <w:rPr>
                <w:rFonts w:ascii="Arial" w:hAnsi="Arial" w:cs="Arial"/>
                <w:sz w:val="24"/>
                <w:szCs w:val="24"/>
                <w:lang w:val="en-US"/>
              </w:rPr>
              <w:t>eceipts of t</w:t>
            </w:r>
            <w:r w:rsidR="00407589" w:rsidRPr="00CF6F6B">
              <w:rPr>
                <w:rFonts w:ascii="Arial" w:hAnsi="Arial" w:cs="Arial"/>
                <w:sz w:val="24"/>
                <w:szCs w:val="24"/>
                <w:lang w:val="en-US"/>
              </w:rPr>
              <w:t>he Central Bank</w:t>
            </w:r>
            <w:r w:rsidR="005A146D" w:rsidRPr="00CF6F6B">
              <w:rPr>
                <w:rFonts w:ascii="Arial" w:hAnsi="Arial" w:cs="Arial"/>
                <w:sz w:val="24"/>
                <w:szCs w:val="24"/>
                <w:lang w:val="en-US"/>
              </w:rPr>
              <w:t>∙</w:t>
            </w:r>
          </w:p>
          <w:p w:rsidR="005A146D" w:rsidRPr="00CF6F6B" w:rsidRDefault="005A146D" w:rsidP="005A146D">
            <w:pPr>
              <w:pStyle w:val="ListParagraph"/>
              <w:spacing w:after="0" w:line="240" w:lineRule="auto"/>
              <w:ind w:left="693"/>
              <w:jc w:val="both"/>
              <w:rPr>
                <w:rFonts w:ascii="Arial" w:hAnsi="Arial" w:cs="Arial"/>
                <w:sz w:val="24"/>
                <w:szCs w:val="24"/>
                <w:lang w:val="en-US"/>
              </w:rPr>
            </w:pPr>
          </w:p>
          <w:p w:rsidR="005A146D" w:rsidRDefault="00DD6B9B" w:rsidP="001A55BC">
            <w:pPr>
              <w:pStyle w:val="ListParagraph"/>
              <w:numPr>
                <w:ilvl w:val="1"/>
                <w:numId w:val="25"/>
              </w:numPr>
              <w:spacing w:after="0" w:line="240" w:lineRule="auto"/>
              <w:ind w:left="693" w:hanging="284"/>
              <w:jc w:val="both"/>
              <w:rPr>
                <w:rFonts w:ascii="Arial" w:hAnsi="Arial" w:cs="Arial"/>
                <w:sz w:val="24"/>
                <w:szCs w:val="24"/>
                <w:lang w:val="en-US"/>
              </w:rPr>
            </w:pPr>
            <w:r w:rsidRPr="00CF6F6B">
              <w:rPr>
                <w:rFonts w:ascii="Arial" w:hAnsi="Arial" w:cs="Arial"/>
                <w:sz w:val="24"/>
                <w:szCs w:val="24"/>
                <w:lang w:val="en-US"/>
              </w:rPr>
              <w:t>The</w:t>
            </w:r>
            <w:r w:rsidR="00B74817" w:rsidRPr="00CF6F6B">
              <w:rPr>
                <w:rFonts w:ascii="Arial" w:hAnsi="Arial" w:cs="Arial"/>
                <w:sz w:val="24"/>
                <w:szCs w:val="24"/>
                <w:lang w:val="en-US"/>
              </w:rPr>
              <w:t xml:space="preserve"> foreign d</w:t>
            </w:r>
            <w:r w:rsidR="005A146D" w:rsidRPr="00CF6F6B">
              <w:rPr>
                <w:rFonts w:ascii="Arial" w:hAnsi="Arial" w:cs="Arial"/>
                <w:sz w:val="24"/>
                <w:szCs w:val="24"/>
                <w:lang w:val="en-US"/>
              </w:rPr>
              <w:t>iplomatic missions</w:t>
            </w:r>
            <w:r w:rsidRPr="00CF6F6B">
              <w:rPr>
                <w:rFonts w:ascii="Arial" w:hAnsi="Arial" w:cs="Arial"/>
                <w:sz w:val="24"/>
                <w:szCs w:val="24"/>
                <w:lang w:val="en-US"/>
              </w:rPr>
              <w:t xml:space="preserve"> and</w:t>
            </w:r>
            <w:r w:rsidR="005A146D" w:rsidRPr="00CF6F6B">
              <w:rPr>
                <w:rFonts w:ascii="Arial" w:hAnsi="Arial" w:cs="Arial"/>
                <w:sz w:val="24"/>
                <w:szCs w:val="24"/>
                <w:lang w:val="en-US"/>
              </w:rPr>
              <w:t>∙</w:t>
            </w:r>
            <w:r w:rsidRPr="00CF6F6B">
              <w:rPr>
                <w:rFonts w:ascii="Arial" w:hAnsi="Arial" w:cs="Arial"/>
                <w:sz w:val="24"/>
                <w:szCs w:val="24"/>
                <w:lang w:val="en-US"/>
              </w:rPr>
              <w:t xml:space="preserve">the UN missions in the </w:t>
            </w:r>
            <w:r w:rsidR="00B74817" w:rsidRPr="00CF6F6B">
              <w:rPr>
                <w:rFonts w:ascii="Arial" w:hAnsi="Arial" w:cs="Arial"/>
                <w:sz w:val="24"/>
                <w:szCs w:val="24"/>
                <w:lang w:val="en-US"/>
              </w:rPr>
              <w:t>Republic based on the exemptions specified in the Vienna Convention for Diplomatic Relations and the Agreements between the Republic and the United Nations and other international Agreements which have precedence over national legislations.</w:t>
            </w:r>
          </w:p>
          <w:p w:rsidR="00EE55D2" w:rsidRDefault="00EE55D2" w:rsidP="00EE55D2">
            <w:pPr>
              <w:pStyle w:val="ListParagraph"/>
              <w:spacing w:after="0" w:line="240" w:lineRule="auto"/>
              <w:ind w:left="693"/>
              <w:jc w:val="both"/>
              <w:rPr>
                <w:rFonts w:ascii="Arial" w:hAnsi="Arial" w:cs="Arial"/>
                <w:sz w:val="24"/>
                <w:szCs w:val="24"/>
                <w:lang w:val="en-US"/>
              </w:rPr>
            </w:pPr>
          </w:p>
          <w:p w:rsidR="0069782F" w:rsidRPr="00CF6F6B" w:rsidRDefault="0069782F" w:rsidP="001A55BC">
            <w:pPr>
              <w:pStyle w:val="ListParagraph"/>
              <w:numPr>
                <w:ilvl w:val="1"/>
                <w:numId w:val="25"/>
              </w:numPr>
              <w:spacing w:after="0" w:line="240" w:lineRule="auto"/>
              <w:ind w:left="693" w:hanging="284"/>
              <w:jc w:val="both"/>
              <w:rPr>
                <w:rFonts w:ascii="Arial" w:hAnsi="Arial" w:cs="Arial"/>
                <w:sz w:val="24"/>
                <w:szCs w:val="24"/>
                <w:lang w:val="en-US"/>
              </w:rPr>
            </w:pPr>
            <w:r>
              <w:rPr>
                <w:rFonts w:ascii="Arial" w:hAnsi="Arial" w:cs="Arial"/>
                <w:sz w:val="24"/>
                <w:szCs w:val="24"/>
                <w:lang w:val="en-US"/>
              </w:rPr>
              <w:t>The payments via a debit and or credit and or prepaid card.</w:t>
            </w:r>
          </w:p>
          <w:p w:rsidR="00B74817" w:rsidRPr="00CF6F6B" w:rsidRDefault="00B74817" w:rsidP="005A146D">
            <w:pPr>
              <w:pStyle w:val="ListParagraph"/>
              <w:spacing w:after="0" w:line="240" w:lineRule="auto"/>
              <w:ind w:left="693"/>
              <w:jc w:val="both"/>
              <w:rPr>
                <w:rFonts w:ascii="Arial" w:hAnsi="Arial" w:cs="Arial"/>
                <w:sz w:val="24"/>
                <w:szCs w:val="24"/>
                <w:lang w:val="en-US"/>
              </w:rPr>
            </w:pPr>
          </w:p>
          <w:p w:rsidR="00502E9E" w:rsidRPr="00CF6F6B" w:rsidRDefault="006A637C" w:rsidP="006A637C">
            <w:pPr>
              <w:pStyle w:val="ListParagraph"/>
              <w:numPr>
                <w:ilvl w:val="1"/>
                <w:numId w:val="25"/>
              </w:numPr>
              <w:spacing w:after="0" w:line="240" w:lineRule="auto"/>
              <w:ind w:left="693" w:hanging="284"/>
              <w:jc w:val="both"/>
              <w:rPr>
                <w:rFonts w:ascii="Arial" w:hAnsi="Arial" w:cs="Arial"/>
                <w:sz w:val="24"/>
                <w:szCs w:val="24"/>
              </w:rPr>
            </w:pPr>
            <w:r>
              <w:rPr>
                <w:rFonts w:ascii="Arial" w:hAnsi="Arial" w:cs="Arial"/>
                <w:sz w:val="24"/>
                <w:szCs w:val="24"/>
                <w:lang w:val="en-US"/>
              </w:rPr>
              <w:t>Transactions or p</w:t>
            </w:r>
            <w:r w:rsidR="005A146D" w:rsidRPr="00CF6F6B">
              <w:rPr>
                <w:rFonts w:ascii="Arial" w:hAnsi="Arial" w:cs="Arial"/>
                <w:sz w:val="24"/>
                <w:szCs w:val="24"/>
                <w:lang w:val="en-US"/>
              </w:rPr>
              <w:t xml:space="preserve">ayments that have been authorised by </w:t>
            </w:r>
            <w:r w:rsidR="005A146D" w:rsidRPr="00CF6F6B">
              <w:rPr>
                <w:rFonts w:ascii="Arial" w:hAnsi="Arial" w:cs="Arial"/>
                <w:sz w:val="24"/>
                <w:szCs w:val="24"/>
              </w:rPr>
              <w:t>the Committee.</w:t>
            </w:r>
          </w:p>
        </w:tc>
      </w:tr>
      <w:tr w:rsidR="00B626EB" w:rsidRPr="00AE7E13" w:rsidTr="009379B8">
        <w:trPr>
          <w:trHeight w:val="66"/>
        </w:trPr>
        <w:tc>
          <w:tcPr>
            <w:tcW w:w="1931" w:type="dxa"/>
          </w:tcPr>
          <w:p w:rsidR="00B626EB" w:rsidRPr="0000178D" w:rsidRDefault="00B626EB" w:rsidP="00753160">
            <w:pPr>
              <w:rPr>
                <w:rFonts w:ascii="Arial" w:hAnsi="Arial" w:cs="Arial"/>
                <w:sz w:val="18"/>
                <w:szCs w:val="18"/>
              </w:rPr>
            </w:pPr>
          </w:p>
        </w:tc>
        <w:tc>
          <w:tcPr>
            <w:tcW w:w="8419" w:type="dxa"/>
          </w:tcPr>
          <w:p w:rsidR="00B626EB" w:rsidRPr="0029043E" w:rsidRDefault="00B626EB" w:rsidP="00BE7F7D">
            <w:pPr>
              <w:contextualSpacing/>
              <w:jc w:val="both"/>
              <w:rPr>
                <w:rFonts w:ascii="Arial" w:hAnsi="Arial" w:cs="Arial"/>
              </w:rPr>
            </w:pPr>
          </w:p>
        </w:tc>
      </w:tr>
      <w:tr w:rsidR="00B626EB" w:rsidRPr="00AE7E13" w:rsidTr="009379B8">
        <w:trPr>
          <w:trHeight w:val="66"/>
        </w:trPr>
        <w:tc>
          <w:tcPr>
            <w:tcW w:w="1931" w:type="dxa"/>
          </w:tcPr>
          <w:p w:rsidR="00B626EB" w:rsidRDefault="00B626EB" w:rsidP="00B626EB">
            <w:pPr>
              <w:rPr>
                <w:rFonts w:ascii="Arial" w:hAnsi="Arial" w:cs="Arial"/>
                <w:sz w:val="18"/>
                <w:szCs w:val="18"/>
              </w:rPr>
            </w:pPr>
            <w:r>
              <w:rPr>
                <w:rFonts w:ascii="Arial" w:hAnsi="Arial" w:cs="Arial"/>
                <w:sz w:val="18"/>
                <w:szCs w:val="18"/>
              </w:rPr>
              <w:t xml:space="preserve">Repeal of the </w:t>
            </w:r>
          </w:p>
          <w:p w:rsidR="00B626EB" w:rsidRDefault="00B626EB" w:rsidP="00B626EB">
            <w:pPr>
              <w:rPr>
                <w:rFonts w:ascii="Arial" w:hAnsi="Arial" w:cs="Arial"/>
                <w:sz w:val="18"/>
                <w:szCs w:val="18"/>
              </w:rPr>
            </w:pPr>
            <w:r>
              <w:rPr>
                <w:rFonts w:ascii="Arial" w:hAnsi="Arial" w:cs="Arial"/>
                <w:sz w:val="18"/>
                <w:szCs w:val="18"/>
              </w:rPr>
              <w:t>Decree.</w:t>
            </w:r>
          </w:p>
          <w:p w:rsidR="00B626EB" w:rsidRDefault="00B626EB" w:rsidP="00B626EB">
            <w:pPr>
              <w:rPr>
                <w:rFonts w:ascii="Arial" w:hAnsi="Arial" w:cs="Arial"/>
                <w:sz w:val="18"/>
                <w:szCs w:val="18"/>
              </w:rPr>
            </w:pPr>
            <w:r>
              <w:rPr>
                <w:rFonts w:ascii="Arial" w:hAnsi="Arial" w:cs="Arial"/>
                <w:sz w:val="18"/>
                <w:szCs w:val="18"/>
              </w:rPr>
              <w:t>Official Gazette,</w:t>
            </w:r>
          </w:p>
          <w:p w:rsidR="00B626EB" w:rsidRDefault="00B626EB" w:rsidP="00B626EB">
            <w:pPr>
              <w:rPr>
                <w:rFonts w:ascii="Arial" w:hAnsi="Arial" w:cs="Arial"/>
                <w:sz w:val="18"/>
                <w:szCs w:val="18"/>
              </w:rPr>
            </w:pPr>
            <w:r>
              <w:rPr>
                <w:rFonts w:ascii="Arial" w:hAnsi="Arial" w:cs="Arial"/>
                <w:sz w:val="18"/>
                <w:szCs w:val="18"/>
              </w:rPr>
              <w:t>Third Part (I)</w:t>
            </w:r>
          </w:p>
          <w:p w:rsidR="00B626EB" w:rsidRDefault="00174EBE" w:rsidP="00B626EB">
            <w:pPr>
              <w:rPr>
                <w:rFonts w:ascii="Arial" w:hAnsi="Arial" w:cs="Arial"/>
                <w:sz w:val="18"/>
                <w:szCs w:val="18"/>
              </w:rPr>
            </w:pPr>
            <w:r>
              <w:rPr>
                <w:rFonts w:ascii="Arial" w:hAnsi="Arial" w:cs="Arial"/>
                <w:sz w:val="18"/>
                <w:szCs w:val="18"/>
              </w:rPr>
              <w:t>10</w:t>
            </w:r>
            <w:r w:rsidR="00B626EB">
              <w:rPr>
                <w:rFonts w:ascii="Arial" w:hAnsi="Arial" w:cs="Arial"/>
                <w:sz w:val="18"/>
                <w:szCs w:val="18"/>
              </w:rPr>
              <w:t>.</w:t>
            </w:r>
            <w:r>
              <w:rPr>
                <w:rFonts w:ascii="Arial" w:hAnsi="Arial" w:cs="Arial"/>
                <w:sz w:val="18"/>
                <w:szCs w:val="18"/>
              </w:rPr>
              <w:t>5</w:t>
            </w:r>
            <w:r w:rsidR="00B626EB">
              <w:rPr>
                <w:rFonts w:ascii="Arial" w:hAnsi="Arial" w:cs="Arial"/>
                <w:sz w:val="18"/>
                <w:szCs w:val="18"/>
              </w:rPr>
              <w:t>.2013.</w:t>
            </w:r>
          </w:p>
          <w:p w:rsidR="00B626EB" w:rsidRPr="0000178D" w:rsidRDefault="00B626EB" w:rsidP="00753160">
            <w:pPr>
              <w:rPr>
                <w:rFonts w:ascii="Arial" w:hAnsi="Arial" w:cs="Arial"/>
                <w:sz w:val="18"/>
                <w:szCs w:val="18"/>
              </w:rPr>
            </w:pPr>
          </w:p>
        </w:tc>
        <w:tc>
          <w:tcPr>
            <w:tcW w:w="8419" w:type="dxa"/>
          </w:tcPr>
          <w:p w:rsidR="00B626EB" w:rsidRPr="0029043E" w:rsidRDefault="00B626EB" w:rsidP="00DE2AE7">
            <w:pPr>
              <w:contextualSpacing/>
              <w:jc w:val="both"/>
              <w:rPr>
                <w:rFonts w:ascii="Arial" w:hAnsi="Arial" w:cs="Arial"/>
              </w:rPr>
            </w:pPr>
            <w:r w:rsidRPr="0029043E">
              <w:rPr>
                <w:rFonts w:ascii="Arial" w:hAnsi="Arial" w:cs="Arial"/>
              </w:rPr>
              <w:t xml:space="preserve">5.  The Enforcement of Temporary Restrictive Measures on Transactions in case of Emergency </w:t>
            </w:r>
            <w:r w:rsidR="00DE2AE7">
              <w:rPr>
                <w:rFonts w:ascii="Arial" w:hAnsi="Arial" w:cs="Arial"/>
              </w:rPr>
              <w:t>Eleventh</w:t>
            </w:r>
            <w:r w:rsidR="00DE2AE7" w:rsidRPr="0029043E">
              <w:rPr>
                <w:rFonts w:ascii="Arial" w:hAnsi="Arial" w:cs="Arial"/>
              </w:rPr>
              <w:t xml:space="preserve"> </w:t>
            </w:r>
            <w:r w:rsidRPr="0029043E">
              <w:rPr>
                <w:rFonts w:ascii="Arial" w:hAnsi="Arial" w:cs="Arial"/>
              </w:rPr>
              <w:t>Decree, of 2013 is repealed.</w:t>
            </w:r>
          </w:p>
        </w:tc>
      </w:tr>
      <w:tr w:rsidR="00B626EB" w:rsidRPr="00AE7E13" w:rsidTr="009379B8">
        <w:trPr>
          <w:trHeight w:val="66"/>
        </w:trPr>
        <w:tc>
          <w:tcPr>
            <w:tcW w:w="1931" w:type="dxa"/>
          </w:tcPr>
          <w:p w:rsidR="00B626EB" w:rsidRPr="0000178D" w:rsidRDefault="00B626EB" w:rsidP="00753160">
            <w:pPr>
              <w:rPr>
                <w:rFonts w:ascii="Arial" w:hAnsi="Arial" w:cs="Arial"/>
                <w:sz w:val="18"/>
                <w:szCs w:val="18"/>
              </w:rPr>
            </w:pPr>
          </w:p>
        </w:tc>
        <w:tc>
          <w:tcPr>
            <w:tcW w:w="8419" w:type="dxa"/>
          </w:tcPr>
          <w:p w:rsidR="00B626EB" w:rsidRPr="0029043E" w:rsidRDefault="00B626EB" w:rsidP="00BE7F7D">
            <w:pPr>
              <w:contextualSpacing/>
              <w:jc w:val="both"/>
              <w:rPr>
                <w:rFonts w:ascii="Arial" w:hAnsi="Arial" w:cs="Arial"/>
              </w:rPr>
            </w:pPr>
          </w:p>
        </w:tc>
      </w:tr>
      <w:tr w:rsidR="00B626EB" w:rsidRPr="00AE7E13" w:rsidTr="009379B8">
        <w:trPr>
          <w:trHeight w:val="66"/>
        </w:trPr>
        <w:tc>
          <w:tcPr>
            <w:tcW w:w="1931" w:type="dxa"/>
          </w:tcPr>
          <w:p w:rsidR="00B626EB" w:rsidRPr="0000178D" w:rsidRDefault="00B626EB" w:rsidP="00753160">
            <w:pPr>
              <w:rPr>
                <w:rFonts w:ascii="Arial" w:hAnsi="Arial" w:cs="Arial"/>
                <w:sz w:val="18"/>
                <w:szCs w:val="18"/>
              </w:rPr>
            </w:pPr>
            <w:r>
              <w:rPr>
                <w:rFonts w:ascii="Arial" w:hAnsi="Arial" w:cs="Arial"/>
                <w:sz w:val="18"/>
                <w:szCs w:val="18"/>
              </w:rPr>
              <w:t>Validity of this Decree.</w:t>
            </w:r>
          </w:p>
        </w:tc>
        <w:tc>
          <w:tcPr>
            <w:tcW w:w="8419" w:type="dxa"/>
          </w:tcPr>
          <w:p w:rsidR="00B626EB" w:rsidRPr="0029043E" w:rsidRDefault="00B626EB" w:rsidP="00B626EB">
            <w:pPr>
              <w:rPr>
                <w:rFonts w:ascii="Arial" w:hAnsi="Arial" w:cs="Arial"/>
              </w:rPr>
            </w:pPr>
            <w:r w:rsidRPr="0029043E">
              <w:rPr>
                <w:rFonts w:ascii="Arial" w:hAnsi="Arial" w:cs="Arial"/>
              </w:rPr>
              <w:t xml:space="preserve">6.  This Decree shall apply for a </w:t>
            </w:r>
            <w:r w:rsidR="00DE2AE7">
              <w:rPr>
                <w:rFonts w:ascii="Arial" w:hAnsi="Arial" w:cs="Arial"/>
              </w:rPr>
              <w:t>seven</w:t>
            </w:r>
            <w:r w:rsidR="00DE2AE7" w:rsidRPr="0029043E">
              <w:rPr>
                <w:rFonts w:ascii="Arial" w:hAnsi="Arial" w:cs="Arial"/>
              </w:rPr>
              <w:t xml:space="preserve"> </w:t>
            </w:r>
            <w:r w:rsidRPr="0029043E">
              <w:rPr>
                <w:rFonts w:ascii="Arial" w:hAnsi="Arial" w:cs="Arial"/>
              </w:rPr>
              <w:t>day period starting from the day of its publication in the Official Gazette of the Republic.</w:t>
            </w:r>
          </w:p>
          <w:p w:rsidR="00B626EB" w:rsidRPr="0029043E" w:rsidRDefault="00B626EB" w:rsidP="00BE7F7D">
            <w:pPr>
              <w:contextualSpacing/>
              <w:jc w:val="both"/>
              <w:rPr>
                <w:rFonts w:ascii="Arial" w:hAnsi="Arial" w:cs="Arial"/>
              </w:rPr>
            </w:pPr>
          </w:p>
        </w:tc>
      </w:tr>
      <w:tr w:rsidR="00033D73" w:rsidRPr="00AE7E13" w:rsidTr="00075E25">
        <w:trPr>
          <w:trHeight w:val="258"/>
        </w:trPr>
        <w:tc>
          <w:tcPr>
            <w:tcW w:w="1931" w:type="dxa"/>
          </w:tcPr>
          <w:p w:rsidR="00033D73" w:rsidRPr="0000178D" w:rsidRDefault="00033D73" w:rsidP="001B5B4B">
            <w:pPr>
              <w:rPr>
                <w:rFonts w:ascii="Arial" w:hAnsi="Arial" w:cs="Arial"/>
                <w:sz w:val="18"/>
                <w:szCs w:val="18"/>
              </w:rPr>
            </w:pPr>
          </w:p>
        </w:tc>
        <w:tc>
          <w:tcPr>
            <w:tcW w:w="8419" w:type="dxa"/>
          </w:tcPr>
          <w:p w:rsidR="00593936" w:rsidRPr="00AE7E13" w:rsidRDefault="00593936" w:rsidP="00B94A20">
            <w:pPr>
              <w:pStyle w:val="ListBullet"/>
              <w:tabs>
                <w:tab w:val="left" w:pos="0"/>
                <w:tab w:val="left" w:pos="268"/>
              </w:tabs>
              <w:spacing w:after="0" w:line="240" w:lineRule="auto"/>
              <w:jc w:val="both"/>
              <w:rPr>
                <w:rFonts w:ascii="Arial" w:hAnsi="Arial" w:cs="Arial"/>
              </w:rPr>
            </w:pPr>
          </w:p>
        </w:tc>
      </w:tr>
      <w:tr w:rsidR="00033D73" w:rsidRPr="00AE7E13" w:rsidTr="00075E25">
        <w:trPr>
          <w:trHeight w:val="758"/>
        </w:trPr>
        <w:tc>
          <w:tcPr>
            <w:tcW w:w="1931" w:type="dxa"/>
          </w:tcPr>
          <w:p w:rsidR="000924A2" w:rsidRDefault="000924A2" w:rsidP="000924A2">
            <w:pPr>
              <w:rPr>
                <w:rFonts w:ascii="Arial" w:hAnsi="Arial" w:cs="Arial"/>
                <w:sz w:val="22"/>
                <w:szCs w:val="22"/>
              </w:rPr>
            </w:pPr>
          </w:p>
          <w:p w:rsidR="00B626EB" w:rsidRDefault="00B626EB" w:rsidP="000924A2">
            <w:pPr>
              <w:rPr>
                <w:rFonts w:ascii="Arial" w:hAnsi="Arial" w:cs="Arial"/>
                <w:sz w:val="22"/>
                <w:szCs w:val="22"/>
              </w:rPr>
            </w:pPr>
          </w:p>
          <w:p w:rsidR="00B626EB" w:rsidRDefault="00B626EB" w:rsidP="000924A2">
            <w:pPr>
              <w:rPr>
                <w:rFonts w:ascii="Arial" w:hAnsi="Arial" w:cs="Arial"/>
                <w:sz w:val="22"/>
                <w:szCs w:val="22"/>
              </w:rPr>
            </w:pPr>
          </w:p>
          <w:p w:rsidR="00B626EB" w:rsidRDefault="00B626EB" w:rsidP="000924A2">
            <w:pPr>
              <w:rPr>
                <w:rFonts w:ascii="Arial" w:hAnsi="Arial" w:cs="Arial"/>
                <w:sz w:val="22"/>
                <w:szCs w:val="22"/>
              </w:rPr>
            </w:pPr>
          </w:p>
          <w:p w:rsidR="00B626EB" w:rsidRDefault="00B626EB" w:rsidP="000924A2">
            <w:pPr>
              <w:rPr>
                <w:rFonts w:ascii="Arial" w:hAnsi="Arial" w:cs="Arial"/>
                <w:sz w:val="22"/>
                <w:szCs w:val="22"/>
              </w:rPr>
            </w:pPr>
          </w:p>
          <w:p w:rsidR="00B626EB" w:rsidRDefault="00B626EB" w:rsidP="000924A2">
            <w:pPr>
              <w:rPr>
                <w:rFonts w:ascii="Arial" w:hAnsi="Arial" w:cs="Arial"/>
                <w:sz w:val="22"/>
                <w:szCs w:val="22"/>
              </w:rPr>
            </w:pPr>
          </w:p>
          <w:p w:rsidR="00033D73" w:rsidRPr="0000178D" w:rsidRDefault="001E4B5B" w:rsidP="00174EBE">
            <w:pPr>
              <w:rPr>
                <w:rFonts w:ascii="Arial" w:hAnsi="Arial" w:cs="Arial"/>
                <w:sz w:val="18"/>
                <w:szCs w:val="18"/>
              </w:rPr>
            </w:pPr>
            <w:r>
              <w:rPr>
                <w:rFonts w:ascii="Arial" w:hAnsi="Arial" w:cs="Arial"/>
                <w:sz w:val="22"/>
                <w:szCs w:val="22"/>
              </w:rPr>
              <w:t>17</w:t>
            </w:r>
            <w:r w:rsidR="00DE2AE7">
              <w:rPr>
                <w:rFonts w:ascii="Arial" w:hAnsi="Arial" w:cs="Arial"/>
                <w:sz w:val="22"/>
                <w:szCs w:val="22"/>
              </w:rPr>
              <w:t xml:space="preserve"> May </w:t>
            </w:r>
            <w:r w:rsidR="00C066A3" w:rsidRPr="005A146D">
              <w:rPr>
                <w:rFonts w:ascii="Arial" w:hAnsi="Arial" w:cs="Arial"/>
                <w:sz w:val="22"/>
                <w:szCs w:val="22"/>
              </w:rPr>
              <w:t>2013</w:t>
            </w:r>
          </w:p>
        </w:tc>
        <w:tc>
          <w:tcPr>
            <w:tcW w:w="8419" w:type="dxa"/>
          </w:tcPr>
          <w:p w:rsidR="00033D73" w:rsidRDefault="00033D73" w:rsidP="005A146D">
            <w:pPr>
              <w:autoSpaceDE w:val="0"/>
              <w:autoSpaceDN w:val="0"/>
              <w:adjustRightInd w:val="0"/>
              <w:jc w:val="both"/>
              <w:rPr>
                <w:rFonts w:ascii="Arial" w:hAnsi="Arial" w:cs="Arial"/>
                <w:sz w:val="22"/>
                <w:szCs w:val="22"/>
              </w:rPr>
            </w:pPr>
          </w:p>
          <w:p w:rsidR="00B626EB" w:rsidRDefault="00B626EB" w:rsidP="005A146D">
            <w:pPr>
              <w:autoSpaceDE w:val="0"/>
              <w:autoSpaceDN w:val="0"/>
              <w:adjustRightInd w:val="0"/>
              <w:jc w:val="both"/>
              <w:rPr>
                <w:rFonts w:ascii="Arial" w:hAnsi="Arial" w:cs="Arial"/>
                <w:sz w:val="22"/>
                <w:szCs w:val="22"/>
              </w:rPr>
            </w:pPr>
          </w:p>
          <w:p w:rsidR="00B626EB" w:rsidRDefault="00B626EB" w:rsidP="005A146D">
            <w:pPr>
              <w:autoSpaceDE w:val="0"/>
              <w:autoSpaceDN w:val="0"/>
              <w:adjustRightInd w:val="0"/>
              <w:jc w:val="both"/>
              <w:rPr>
                <w:rFonts w:ascii="Arial" w:hAnsi="Arial" w:cs="Arial"/>
                <w:sz w:val="22"/>
                <w:szCs w:val="22"/>
              </w:rPr>
            </w:pPr>
          </w:p>
          <w:p w:rsidR="00B626EB" w:rsidRDefault="00B626EB" w:rsidP="00B626EB">
            <w:pPr>
              <w:rPr>
                <w:rFonts w:ascii="Arial" w:hAnsi="Arial" w:cs="Arial"/>
              </w:rPr>
            </w:pPr>
            <w:r>
              <w:rPr>
                <w:rFonts w:ascii="Arial" w:hAnsi="Arial" w:cs="Arial"/>
              </w:rPr>
              <w:t xml:space="preserve">                                                                            Harris Georgiades</w:t>
            </w:r>
          </w:p>
          <w:p w:rsidR="00B626EB" w:rsidRPr="005A146D" w:rsidRDefault="00B626EB" w:rsidP="00174EBE">
            <w:pPr>
              <w:autoSpaceDE w:val="0"/>
              <w:autoSpaceDN w:val="0"/>
              <w:adjustRightInd w:val="0"/>
              <w:jc w:val="both"/>
              <w:rPr>
                <w:rFonts w:ascii="Arial" w:hAnsi="Arial" w:cs="Arial"/>
                <w:sz w:val="22"/>
                <w:szCs w:val="22"/>
              </w:rPr>
            </w:pPr>
            <w:r>
              <w:rPr>
                <w:rFonts w:ascii="Arial" w:hAnsi="Arial" w:cs="Arial"/>
              </w:rPr>
              <w:t xml:space="preserve">                                                                  </w:t>
            </w:r>
            <w:r w:rsidR="00564F17">
              <w:rPr>
                <w:rFonts w:ascii="Arial" w:hAnsi="Arial" w:cs="Arial"/>
              </w:rPr>
              <w:t xml:space="preserve">   </w:t>
            </w:r>
            <w:r>
              <w:rPr>
                <w:rFonts w:ascii="Arial" w:hAnsi="Arial" w:cs="Arial"/>
              </w:rPr>
              <w:t xml:space="preserve">  Minister of Finance</w:t>
            </w:r>
          </w:p>
        </w:tc>
      </w:tr>
    </w:tbl>
    <w:p w:rsidR="008F5111" w:rsidRPr="00AE7E13" w:rsidRDefault="008F5111">
      <w:pPr>
        <w:rPr>
          <w:rFonts w:ascii="Arial" w:hAnsi="Arial" w:cs="Arial"/>
        </w:rPr>
      </w:pPr>
    </w:p>
    <w:sectPr w:rsidR="008F5111" w:rsidRPr="00AE7E13" w:rsidSect="009379B8">
      <w:footerReference w:type="default" r:id="rId8"/>
      <w:pgSz w:w="12240" w:h="15840"/>
      <w:pgMar w:top="1440"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584" w:rsidRDefault="00455584" w:rsidP="00FB388F">
      <w:r>
        <w:separator/>
      </w:r>
    </w:p>
  </w:endnote>
  <w:endnote w:type="continuationSeparator" w:id="0">
    <w:p w:rsidR="00455584" w:rsidRDefault="00455584" w:rsidP="00FB38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D6" w:rsidRDefault="00CA5D3F">
    <w:pPr>
      <w:pStyle w:val="Footer"/>
      <w:jc w:val="right"/>
    </w:pPr>
    <w:fldSimple w:instr=" PAGE   \* MERGEFORMAT ">
      <w:r w:rsidR="00171C67">
        <w:rPr>
          <w:noProof/>
        </w:rPr>
        <w:t>7</w:t>
      </w:r>
    </w:fldSimple>
  </w:p>
  <w:p w:rsidR="008A6BD6" w:rsidRDefault="008A6B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584" w:rsidRDefault="00455584" w:rsidP="00FB388F">
      <w:r>
        <w:separator/>
      </w:r>
    </w:p>
  </w:footnote>
  <w:footnote w:type="continuationSeparator" w:id="0">
    <w:p w:rsidR="00455584" w:rsidRDefault="00455584" w:rsidP="00FB3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5FA34FA"/>
    <w:lvl w:ilvl="0">
      <w:start w:val="1"/>
      <w:numFmt w:val="bullet"/>
      <w:lvlText w:val=""/>
      <w:lvlJc w:val="left"/>
      <w:pPr>
        <w:tabs>
          <w:tab w:val="num" w:pos="360"/>
        </w:tabs>
        <w:ind w:left="360" w:hanging="360"/>
      </w:pPr>
      <w:rPr>
        <w:rFonts w:ascii="Symbol" w:hAnsi="Symbol" w:hint="default"/>
      </w:rPr>
    </w:lvl>
  </w:abstractNum>
  <w:abstractNum w:abstractNumId="1">
    <w:nsid w:val="06C44670"/>
    <w:multiLevelType w:val="hybridMultilevel"/>
    <w:tmpl w:val="4A1A3960"/>
    <w:lvl w:ilvl="0" w:tplc="0E008F0C">
      <w:start w:val="4"/>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9D57BC"/>
    <w:multiLevelType w:val="hybridMultilevel"/>
    <w:tmpl w:val="068EDB9E"/>
    <w:lvl w:ilvl="0" w:tplc="08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1784CE2"/>
    <w:multiLevelType w:val="hybridMultilevel"/>
    <w:tmpl w:val="6544607C"/>
    <w:lvl w:ilvl="0" w:tplc="09DC9D0C">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A46062"/>
    <w:multiLevelType w:val="hybridMultilevel"/>
    <w:tmpl w:val="92D44A1E"/>
    <w:lvl w:ilvl="0" w:tplc="04080001">
      <w:start w:val="1"/>
      <w:numFmt w:val="bullet"/>
      <w:lvlText w:val=""/>
      <w:lvlJc w:val="left"/>
      <w:pPr>
        <w:ind w:left="1838" w:hanging="360"/>
      </w:pPr>
      <w:rPr>
        <w:rFonts w:ascii="Symbol" w:hAnsi="Symbol"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5">
    <w:nsid w:val="14105CA9"/>
    <w:multiLevelType w:val="hybridMultilevel"/>
    <w:tmpl w:val="CD002FB8"/>
    <w:lvl w:ilvl="0" w:tplc="015699B0">
      <w:start w:val="1"/>
      <w:numFmt w:val="decimal"/>
      <w:pStyle w:val="ParagraphNumbering"/>
      <w:lvlText w:val="%1.     "/>
      <w:lvlJc w:val="left"/>
      <w:pPr>
        <w:tabs>
          <w:tab w:val="num" w:pos="720"/>
        </w:tabs>
        <w:ind w:left="0" w:firstLine="0"/>
      </w:pPr>
      <w:rPr>
        <w:rFonts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6544E9"/>
    <w:multiLevelType w:val="hybridMultilevel"/>
    <w:tmpl w:val="2EA0FB00"/>
    <w:lvl w:ilvl="0" w:tplc="4ACCD7E8">
      <w:start w:val="2"/>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
    <w:nsid w:val="1A561685"/>
    <w:multiLevelType w:val="hybridMultilevel"/>
    <w:tmpl w:val="AA62DB3E"/>
    <w:lvl w:ilvl="0" w:tplc="5C28DA2C">
      <w:start w:val="27"/>
      <w:numFmt w:val="lowerLetter"/>
      <w:lvlText w:val="(%1)"/>
      <w:lvlJc w:val="left"/>
      <w:pPr>
        <w:ind w:left="1508" w:hanging="390"/>
      </w:pPr>
      <w:rPr>
        <w:rFonts w:hint="default"/>
        <w:lang w:val="en-US"/>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8">
    <w:nsid w:val="1EF84B26"/>
    <w:multiLevelType w:val="hybridMultilevel"/>
    <w:tmpl w:val="622CA9EA"/>
    <w:lvl w:ilvl="0" w:tplc="09DC9D0C">
      <w:start w:val="1"/>
      <w:numFmt w:val="lowerLetter"/>
      <w:lvlText w:val="(%1)"/>
      <w:lvlJc w:val="left"/>
      <w:pPr>
        <w:ind w:left="643" w:hanging="360"/>
      </w:pPr>
      <w:rPr>
        <w:rFonts w:hint="default"/>
        <w:lang w:val="en-G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0EB124F"/>
    <w:multiLevelType w:val="hybridMultilevel"/>
    <w:tmpl w:val="CB16C744"/>
    <w:lvl w:ilvl="0" w:tplc="F83846B4">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22710956"/>
    <w:multiLevelType w:val="hybridMultilevel"/>
    <w:tmpl w:val="EEF02E10"/>
    <w:lvl w:ilvl="0" w:tplc="13C27414">
      <w:start w:val="1"/>
      <w:numFmt w:val="lowerLetter"/>
      <w:lvlText w:val="(%1)"/>
      <w:lvlJc w:val="left"/>
      <w:pPr>
        <w:ind w:left="720" w:hanging="360"/>
      </w:pPr>
      <w:rPr>
        <w:rFonts w:hint="default"/>
      </w:rPr>
    </w:lvl>
    <w:lvl w:ilvl="1" w:tplc="13C274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AAA62FA0">
      <w:start w:val="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36425D"/>
    <w:multiLevelType w:val="hybridMultilevel"/>
    <w:tmpl w:val="38A6AC88"/>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8C54406"/>
    <w:multiLevelType w:val="hybridMultilevel"/>
    <w:tmpl w:val="F7EEECC8"/>
    <w:lvl w:ilvl="0" w:tplc="9D8452C6">
      <w:start w:val="1"/>
      <w:numFmt w:val="lowerRoman"/>
      <w:lvlText w:val="(%1)"/>
      <w:lvlJc w:val="left"/>
      <w:pPr>
        <w:ind w:left="2149" w:hanging="7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3">
    <w:nsid w:val="29CD4D86"/>
    <w:multiLevelType w:val="hybridMultilevel"/>
    <w:tmpl w:val="991E9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3434CC"/>
    <w:multiLevelType w:val="hybridMultilevel"/>
    <w:tmpl w:val="3D3E0554"/>
    <w:lvl w:ilvl="0" w:tplc="C106AF64">
      <w:start w:val="1"/>
      <w:numFmt w:val="lowerRoman"/>
      <w:lvlText w:val="(%1)"/>
      <w:lvlJc w:val="left"/>
      <w:pPr>
        <w:ind w:left="1489" w:hanging="72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5">
    <w:nsid w:val="2B924AB1"/>
    <w:multiLevelType w:val="hybridMultilevel"/>
    <w:tmpl w:val="975628E0"/>
    <w:lvl w:ilvl="0" w:tplc="04080019">
      <w:start w:val="3"/>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D024EE6"/>
    <w:multiLevelType w:val="hybridMultilevel"/>
    <w:tmpl w:val="340C232C"/>
    <w:lvl w:ilvl="0" w:tplc="0809001B">
      <w:start w:val="1"/>
      <w:numFmt w:val="low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7">
    <w:nsid w:val="2D2B1708"/>
    <w:multiLevelType w:val="hybridMultilevel"/>
    <w:tmpl w:val="A97ED600"/>
    <w:lvl w:ilvl="0" w:tplc="DDEA0FF6">
      <w:start w:val="5"/>
      <w:numFmt w:val="lowerLetter"/>
      <w:lvlText w:val="(%1)"/>
      <w:lvlJc w:val="left"/>
      <w:pPr>
        <w:ind w:left="2520" w:hanging="360"/>
      </w:pPr>
      <w:rPr>
        <w:rFonts w:hint="default"/>
      </w:rPr>
    </w:lvl>
    <w:lvl w:ilvl="1" w:tplc="04080019">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18">
    <w:nsid w:val="30A033EE"/>
    <w:multiLevelType w:val="hybridMultilevel"/>
    <w:tmpl w:val="D6C01C88"/>
    <w:lvl w:ilvl="0" w:tplc="0809001B">
      <w:start w:val="1"/>
      <w:numFmt w:val="lowerRoman"/>
      <w:lvlText w:val="%1."/>
      <w:lvlJc w:val="right"/>
      <w:pPr>
        <w:ind w:left="1129" w:hanging="360"/>
      </w:pPr>
    </w:lvl>
    <w:lvl w:ilvl="1" w:tplc="04080019" w:tentative="1">
      <w:start w:val="1"/>
      <w:numFmt w:val="lowerLetter"/>
      <w:lvlText w:val="%2."/>
      <w:lvlJc w:val="left"/>
      <w:pPr>
        <w:ind w:left="1849" w:hanging="360"/>
      </w:pPr>
    </w:lvl>
    <w:lvl w:ilvl="2" w:tplc="0408001B" w:tentative="1">
      <w:start w:val="1"/>
      <w:numFmt w:val="lowerRoman"/>
      <w:lvlText w:val="%3."/>
      <w:lvlJc w:val="right"/>
      <w:pPr>
        <w:ind w:left="2569" w:hanging="180"/>
      </w:pPr>
    </w:lvl>
    <w:lvl w:ilvl="3" w:tplc="0408000F" w:tentative="1">
      <w:start w:val="1"/>
      <w:numFmt w:val="decimal"/>
      <w:lvlText w:val="%4."/>
      <w:lvlJc w:val="left"/>
      <w:pPr>
        <w:ind w:left="3289" w:hanging="360"/>
      </w:pPr>
    </w:lvl>
    <w:lvl w:ilvl="4" w:tplc="04080019" w:tentative="1">
      <w:start w:val="1"/>
      <w:numFmt w:val="lowerLetter"/>
      <w:lvlText w:val="%5."/>
      <w:lvlJc w:val="left"/>
      <w:pPr>
        <w:ind w:left="4009" w:hanging="360"/>
      </w:pPr>
    </w:lvl>
    <w:lvl w:ilvl="5" w:tplc="0408001B" w:tentative="1">
      <w:start w:val="1"/>
      <w:numFmt w:val="lowerRoman"/>
      <w:lvlText w:val="%6."/>
      <w:lvlJc w:val="right"/>
      <w:pPr>
        <w:ind w:left="4729" w:hanging="180"/>
      </w:pPr>
    </w:lvl>
    <w:lvl w:ilvl="6" w:tplc="0408000F" w:tentative="1">
      <w:start w:val="1"/>
      <w:numFmt w:val="decimal"/>
      <w:lvlText w:val="%7."/>
      <w:lvlJc w:val="left"/>
      <w:pPr>
        <w:ind w:left="5449" w:hanging="360"/>
      </w:pPr>
    </w:lvl>
    <w:lvl w:ilvl="7" w:tplc="04080019" w:tentative="1">
      <w:start w:val="1"/>
      <w:numFmt w:val="lowerLetter"/>
      <w:lvlText w:val="%8."/>
      <w:lvlJc w:val="left"/>
      <w:pPr>
        <w:ind w:left="6169" w:hanging="360"/>
      </w:pPr>
    </w:lvl>
    <w:lvl w:ilvl="8" w:tplc="0408001B" w:tentative="1">
      <w:start w:val="1"/>
      <w:numFmt w:val="lowerRoman"/>
      <w:lvlText w:val="%9."/>
      <w:lvlJc w:val="right"/>
      <w:pPr>
        <w:ind w:left="6889" w:hanging="180"/>
      </w:pPr>
    </w:lvl>
  </w:abstractNum>
  <w:abstractNum w:abstractNumId="19">
    <w:nsid w:val="33934C8C"/>
    <w:multiLevelType w:val="hybridMultilevel"/>
    <w:tmpl w:val="0D946728"/>
    <w:lvl w:ilvl="0" w:tplc="A7F4A776">
      <w:start w:val="3"/>
      <w:numFmt w:val="lowerRoman"/>
      <w:lvlText w:val="(%1)"/>
      <w:lvlJc w:val="left"/>
      <w:pPr>
        <w:ind w:left="3604" w:hanging="720"/>
      </w:pPr>
      <w:rPr>
        <w:rFonts w:hint="default"/>
      </w:rPr>
    </w:lvl>
    <w:lvl w:ilvl="1" w:tplc="04080019" w:tentative="1">
      <w:start w:val="1"/>
      <w:numFmt w:val="lowerLetter"/>
      <w:lvlText w:val="%2."/>
      <w:lvlJc w:val="left"/>
      <w:pPr>
        <w:ind w:left="3964" w:hanging="360"/>
      </w:pPr>
    </w:lvl>
    <w:lvl w:ilvl="2" w:tplc="0408001B" w:tentative="1">
      <w:start w:val="1"/>
      <w:numFmt w:val="lowerRoman"/>
      <w:lvlText w:val="%3."/>
      <w:lvlJc w:val="right"/>
      <w:pPr>
        <w:ind w:left="4684" w:hanging="180"/>
      </w:pPr>
    </w:lvl>
    <w:lvl w:ilvl="3" w:tplc="0408000F" w:tentative="1">
      <w:start w:val="1"/>
      <w:numFmt w:val="decimal"/>
      <w:lvlText w:val="%4."/>
      <w:lvlJc w:val="left"/>
      <w:pPr>
        <w:ind w:left="5404" w:hanging="360"/>
      </w:pPr>
    </w:lvl>
    <w:lvl w:ilvl="4" w:tplc="04080019" w:tentative="1">
      <w:start w:val="1"/>
      <w:numFmt w:val="lowerLetter"/>
      <w:lvlText w:val="%5."/>
      <w:lvlJc w:val="left"/>
      <w:pPr>
        <w:ind w:left="6124" w:hanging="360"/>
      </w:pPr>
    </w:lvl>
    <w:lvl w:ilvl="5" w:tplc="0408001B" w:tentative="1">
      <w:start w:val="1"/>
      <w:numFmt w:val="lowerRoman"/>
      <w:lvlText w:val="%6."/>
      <w:lvlJc w:val="right"/>
      <w:pPr>
        <w:ind w:left="6844" w:hanging="180"/>
      </w:pPr>
    </w:lvl>
    <w:lvl w:ilvl="6" w:tplc="0408000F" w:tentative="1">
      <w:start w:val="1"/>
      <w:numFmt w:val="decimal"/>
      <w:lvlText w:val="%7."/>
      <w:lvlJc w:val="left"/>
      <w:pPr>
        <w:ind w:left="7564" w:hanging="360"/>
      </w:pPr>
    </w:lvl>
    <w:lvl w:ilvl="7" w:tplc="04080019" w:tentative="1">
      <w:start w:val="1"/>
      <w:numFmt w:val="lowerLetter"/>
      <w:lvlText w:val="%8."/>
      <w:lvlJc w:val="left"/>
      <w:pPr>
        <w:ind w:left="8284" w:hanging="360"/>
      </w:pPr>
    </w:lvl>
    <w:lvl w:ilvl="8" w:tplc="0408001B" w:tentative="1">
      <w:start w:val="1"/>
      <w:numFmt w:val="lowerRoman"/>
      <w:lvlText w:val="%9."/>
      <w:lvlJc w:val="right"/>
      <w:pPr>
        <w:ind w:left="9004" w:hanging="180"/>
      </w:pPr>
    </w:lvl>
  </w:abstractNum>
  <w:abstractNum w:abstractNumId="20">
    <w:nsid w:val="34CF2200"/>
    <w:multiLevelType w:val="hybridMultilevel"/>
    <w:tmpl w:val="30660A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B02F34"/>
    <w:multiLevelType w:val="hybridMultilevel"/>
    <w:tmpl w:val="D5F247A2"/>
    <w:lvl w:ilvl="0" w:tplc="7298A21A">
      <w:numFmt w:val="bullet"/>
      <w:lvlText w:val="-"/>
      <w:lvlJc w:val="left"/>
      <w:pPr>
        <w:ind w:left="1478" w:hanging="360"/>
      </w:pPr>
      <w:rPr>
        <w:rFonts w:ascii="Arial" w:eastAsia="Calibri" w:hAnsi="Arial" w:cs="Arial" w:hint="default"/>
        <w:lang w:val="en-GB"/>
      </w:rPr>
    </w:lvl>
    <w:lvl w:ilvl="1" w:tplc="04080003" w:tentative="1">
      <w:start w:val="1"/>
      <w:numFmt w:val="bullet"/>
      <w:lvlText w:val="o"/>
      <w:lvlJc w:val="left"/>
      <w:pPr>
        <w:ind w:left="2198" w:hanging="360"/>
      </w:pPr>
      <w:rPr>
        <w:rFonts w:ascii="Courier New" w:hAnsi="Courier New" w:cs="Courier New" w:hint="default"/>
      </w:rPr>
    </w:lvl>
    <w:lvl w:ilvl="2" w:tplc="04080005" w:tentative="1">
      <w:start w:val="1"/>
      <w:numFmt w:val="bullet"/>
      <w:lvlText w:val=""/>
      <w:lvlJc w:val="left"/>
      <w:pPr>
        <w:ind w:left="2918" w:hanging="360"/>
      </w:pPr>
      <w:rPr>
        <w:rFonts w:ascii="Wingdings" w:hAnsi="Wingdings" w:hint="default"/>
      </w:rPr>
    </w:lvl>
    <w:lvl w:ilvl="3" w:tplc="04080001" w:tentative="1">
      <w:start w:val="1"/>
      <w:numFmt w:val="bullet"/>
      <w:lvlText w:val=""/>
      <w:lvlJc w:val="left"/>
      <w:pPr>
        <w:ind w:left="3638" w:hanging="360"/>
      </w:pPr>
      <w:rPr>
        <w:rFonts w:ascii="Symbol" w:hAnsi="Symbol" w:hint="default"/>
      </w:rPr>
    </w:lvl>
    <w:lvl w:ilvl="4" w:tplc="04080003" w:tentative="1">
      <w:start w:val="1"/>
      <w:numFmt w:val="bullet"/>
      <w:lvlText w:val="o"/>
      <w:lvlJc w:val="left"/>
      <w:pPr>
        <w:ind w:left="4358" w:hanging="360"/>
      </w:pPr>
      <w:rPr>
        <w:rFonts w:ascii="Courier New" w:hAnsi="Courier New" w:cs="Courier New" w:hint="default"/>
      </w:rPr>
    </w:lvl>
    <w:lvl w:ilvl="5" w:tplc="04080005" w:tentative="1">
      <w:start w:val="1"/>
      <w:numFmt w:val="bullet"/>
      <w:lvlText w:val=""/>
      <w:lvlJc w:val="left"/>
      <w:pPr>
        <w:ind w:left="5078" w:hanging="360"/>
      </w:pPr>
      <w:rPr>
        <w:rFonts w:ascii="Wingdings" w:hAnsi="Wingdings" w:hint="default"/>
      </w:rPr>
    </w:lvl>
    <w:lvl w:ilvl="6" w:tplc="04080001" w:tentative="1">
      <w:start w:val="1"/>
      <w:numFmt w:val="bullet"/>
      <w:lvlText w:val=""/>
      <w:lvlJc w:val="left"/>
      <w:pPr>
        <w:ind w:left="5798" w:hanging="360"/>
      </w:pPr>
      <w:rPr>
        <w:rFonts w:ascii="Symbol" w:hAnsi="Symbol" w:hint="default"/>
      </w:rPr>
    </w:lvl>
    <w:lvl w:ilvl="7" w:tplc="04080003" w:tentative="1">
      <w:start w:val="1"/>
      <w:numFmt w:val="bullet"/>
      <w:lvlText w:val="o"/>
      <w:lvlJc w:val="left"/>
      <w:pPr>
        <w:ind w:left="6518" w:hanging="360"/>
      </w:pPr>
      <w:rPr>
        <w:rFonts w:ascii="Courier New" w:hAnsi="Courier New" w:cs="Courier New" w:hint="default"/>
      </w:rPr>
    </w:lvl>
    <w:lvl w:ilvl="8" w:tplc="04080005" w:tentative="1">
      <w:start w:val="1"/>
      <w:numFmt w:val="bullet"/>
      <w:lvlText w:val=""/>
      <w:lvlJc w:val="left"/>
      <w:pPr>
        <w:ind w:left="7238" w:hanging="360"/>
      </w:pPr>
      <w:rPr>
        <w:rFonts w:ascii="Wingdings" w:hAnsi="Wingdings" w:hint="default"/>
      </w:rPr>
    </w:lvl>
  </w:abstractNum>
  <w:abstractNum w:abstractNumId="22">
    <w:nsid w:val="37F440C1"/>
    <w:multiLevelType w:val="hybridMultilevel"/>
    <w:tmpl w:val="77348110"/>
    <w:lvl w:ilvl="0" w:tplc="0809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404F5BFE"/>
    <w:multiLevelType w:val="hybridMultilevel"/>
    <w:tmpl w:val="ED8CB734"/>
    <w:lvl w:ilvl="0" w:tplc="7A220732">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3D91A52"/>
    <w:multiLevelType w:val="hybridMultilevel"/>
    <w:tmpl w:val="EBFE209E"/>
    <w:lvl w:ilvl="0" w:tplc="04080001">
      <w:start w:val="1"/>
      <w:numFmt w:val="bullet"/>
      <w:lvlText w:val=""/>
      <w:lvlJc w:val="left"/>
      <w:pPr>
        <w:ind w:left="1838" w:hanging="360"/>
      </w:pPr>
      <w:rPr>
        <w:rFonts w:ascii="Symbol" w:hAnsi="Symbol"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25">
    <w:nsid w:val="45271D38"/>
    <w:multiLevelType w:val="hybridMultilevel"/>
    <w:tmpl w:val="60B0932C"/>
    <w:lvl w:ilvl="0" w:tplc="13C27414">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578530E"/>
    <w:multiLevelType w:val="hybridMultilevel"/>
    <w:tmpl w:val="15A4B968"/>
    <w:lvl w:ilvl="0" w:tplc="7A220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5049F1"/>
    <w:multiLevelType w:val="hybridMultilevel"/>
    <w:tmpl w:val="C096CC7E"/>
    <w:lvl w:ilvl="0" w:tplc="13C27414">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nsid w:val="4D864BF9"/>
    <w:multiLevelType w:val="hybridMultilevel"/>
    <w:tmpl w:val="1A84BC34"/>
    <w:lvl w:ilvl="0" w:tplc="5538D9AC">
      <w:start w:val="2"/>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9">
    <w:nsid w:val="596D6F13"/>
    <w:multiLevelType w:val="hybridMultilevel"/>
    <w:tmpl w:val="24CCF358"/>
    <w:lvl w:ilvl="0" w:tplc="C5EEC47A">
      <w:start w:val="27"/>
      <w:numFmt w:val="lowerLetter"/>
      <w:lvlText w:val="(%1)"/>
      <w:lvlJc w:val="left"/>
      <w:pPr>
        <w:ind w:left="2584" w:hanging="42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30">
    <w:nsid w:val="6312725D"/>
    <w:multiLevelType w:val="hybridMultilevel"/>
    <w:tmpl w:val="AA62DB3E"/>
    <w:lvl w:ilvl="0" w:tplc="5C28DA2C">
      <w:start w:val="27"/>
      <w:numFmt w:val="lowerLetter"/>
      <w:lvlText w:val="(%1)"/>
      <w:lvlJc w:val="left"/>
      <w:pPr>
        <w:ind w:left="1508" w:hanging="390"/>
      </w:pPr>
      <w:rPr>
        <w:rFonts w:hint="default"/>
        <w:lang w:val="en-US"/>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31">
    <w:nsid w:val="63C95685"/>
    <w:multiLevelType w:val="hybridMultilevel"/>
    <w:tmpl w:val="B106A8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65EC49FA"/>
    <w:multiLevelType w:val="hybridMultilevel"/>
    <w:tmpl w:val="6ED8C1E0"/>
    <w:lvl w:ilvl="0" w:tplc="0409001B">
      <w:start w:val="1"/>
      <w:numFmt w:val="lowerRoman"/>
      <w:lvlText w:val="%1."/>
      <w:lvlJc w:val="right"/>
      <w:pPr>
        <w:ind w:left="1838" w:hanging="360"/>
      </w:p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33">
    <w:nsid w:val="69B17CD9"/>
    <w:multiLevelType w:val="hybridMultilevel"/>
    <w:tmpl w:val="CEE6D20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FF3A45"/>
    <w:multiLevelType w:val="hybridMultilevel"/>
    <w:tmpl w:val="71320424"/>
    <w:lvl w:ilvl="0" w:tplc="B470BC4E">
      <w:start w:val="1"/>
      <w:numFmt w:val="lowerLetter"/>
      <w:lvlText w:val="(%1)"/>
      <w:lvlJc w:val="left"/>
      <w:pPr>
        <w:ind w:left="769" w:hanging="360"/>
      </w:pPr>
      <w:rPr>
        <w:rFonts w:hint="default"/>
      </w:rPr>
    </w:lvl>
    <w:lvl w:ilvl="1" w:tplc="04080019" w:tentative="1">
      <w:start w:val="1"/>
      <w:numFmt w:val="lowerLetter"/>
      <w:lvlText w:val="%2."/>
      <w:lvlJc w:val="left"/>
      <w:pPr>
        <w:ind w:left="1489" w:hanging="360"/>
      </w:pPr>
    </w:lvl>
    <w:lvl w:ilvl="2" w:tplc="0408001B" w:tentative="1">
      <w:start w:val="1"/>
      <w:numFmt w:val="lowerRoman"/>
      <w:lvlText w:val="%3."/>
      <w:lvlJc w:val="right"/>
      <w:pPr>
        <w:ind w:left="2209" w:hanging="180"/>
      </w:pPr>
    </w:lvl>
    <w:lvl w:ilvl="3" w:tplc="0408000F" w:tentative="1">
      <w:start w:val="1"/>
      <w:numFmt w:val="decimal"/>
      <w:lvlText w:val="%4."/>
      <w:lvlJc w:val="left"/>
      <w:pPr>
        <w:ind w:left="2929" w:hanging="360"/>
      </w:pPr>
    </w:lvl>
    <w:lvl w:ilvl="4" w:tplc="04080019" w:tentative="1">
      <w:start w:val="1"/>
      <w:numFmt w:val="lowerLetter"/>
      <w:lvlText w:val="%5."/>
      <w:lvlJc w:val="left"/>
      <w:pPr>
        <w:ind w:left="3649" w:hanging="360"/>
      </w:pPr>
    </w:lvl>
    <w:lvl w:ilvl="5" w:tplc="0408001B" w:tentative="1">
      <w:start w:val="1"/>
      <w:numFmt w:val="lowerRoman"/>
      <w:lvlText w:val="%6."/>
      <w:lvlJc w:val="right"/>
      <w:pPr>
        <w:ind w:left="4369" w:hanging="180"/>
      </w:pPr>
    </w:lvl>
    <w:lvl w:ilvl="6" w:tplc="0408000F" w:tentative="1">
      <w:start w:val="1"/>
      <w:numFmt w:val="decimal"/>
      <w:lvlText w:val="%7."/>
      <w:lvlJc w:val="left"/>
      <w:pPr>
        <w:ind w:left="5089" w:hanging="360"/>
      </w:pPr>
    </w:lvl>
    <w:lvl w:ilvl="7" w:tplc="04080019" w:tentative="1">
      <w:start w:val="1"/>
      <w:numFmt w:val="lowerLetter"/>
      <w:lvlText w:val="%8."/>
      <w:lvlJc w:val="left"/>
      <w:pPr>
        <w:ind w:left="5809" w:hanging="360"/>
      </w:pPr>
    </w:lvl>
    <w:lvl w:ilvl="8" w:tplc="0408001B" w:tentative="1">
      <w:start w:val="1"/>
      <w:numFmt w:val="lowerRoman"/>
      <w:lvlText w:val="%9."/>
      <w:lvlJc w:val="right"/>
      <w:pPr>
        <w:ind w:left="6529" w:hanging="180"/>
      </w:pPr>
    </w:lvl>
  </w:abstractNum>
  <w:abstractNum w:abstractNumId="35">
    <w:nsid w:val="772C2727"/>
    <w:multiLevelType w:val="hybridMultilevel"/>
    <w:tmpl w:val="786C4144"/>
    <w:lvl w:ilvl="0" w:tplc="13C2741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0F3ABA"/>
    <w:multiLevelType w:val="hybridMultilevel"/>
    <w:tmpl w:val="2002311A"/>
    <w:lvl w:ilvl="0" w:tplc="08090019">
      <w:start w:val="1"/>
      <w:numFmt w:val="lowerLetter"/>
      <w:lvlText w:val="%1."/>
      <w:lvlJc w:val="left"/>
      <w:pPr>
        <w:ind w:left="720" w:hanging="360"/>
      </w:pPr>
    </w:lvl>
    <w:lvl w:ilvl="1" w:tplc="04080019">
      <w:start w:val="1"/>
      <w:numFmt w:val="lowerLetter"/>
      <w:lvlText w:val="%2."/>
      <w:lvlJc w:val="left"/>
      <w:pPr>
        <w:ind w:left="1440" w:hanging="360"/>
      </w:pPr>
    </w:lvl>
    <w:lvl w:ilvl="2" w:tplc="20247252">
      <w:start w:val="1"/>
      <w:numFmt w:val="lowerRoman"/>
      <w:lvlText w:val="(%3)"/>
      <w:lvlJc w:val="left"/>
      <w:pPr>
        <w:ind w:left="2700" w:hanging="72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E957306"/>
    <w:multiLevelType w:val="hybridMultilevel"/>
    <w:tmpl w:val="243A3F3A"/>
    <w:lvl w:ilvl="0" w:tplc="D108AD7C">
      <w:start w:val="1"/>
      <w:numFmt w:val="lowerRoman"/>
      <w:lvlText w:val="(%1)"/>
      <w:lvlJc w:val="left"/>
      <w:pPr>
        <w:ind w:left="2164" w:hanging="720"/>
      </w:pPr>
      <w:rPr>
        <w:rFonts w:hint="default"/>
      </w:rPr>
    </w:lvl>
    <w:lvl w:ilvl="1" w:tplc="04080019" w:tentative="1">
      <w:start w:val="1"/>
      <w:numFmt w:val="lowerLetter"/>
      <w:lvlText w:val="%2."/>
      <w:lvlJc w:val="left"/>
      <w:pPr>
        <w:ind w:left="2524" w:hanging="360"/>
      </w:pPr>
    </w:lvl>
    <w:lvl w:ilvl="2" w:tplc="0408001B" w:tentative="1">
      <w:start w:val="1"/>
      <w:numFmt w:val="lowerRoman"/>
      <w:lvlText w:val="%3."/>
      <w:lvlJc w:val="right"/>
      <w:pPr>
        <w:ind w:left="3244" w:hanging="180"/>
      </w:pPr>
    </w:lvl>
    <w:lvl w:ilvl="3" w:tplc="0408000F" w:tentative="1">
      <w:start w:val="1"/>
      <w:numFmt w:val="decimal"/>
      <w:lvlText w:val="%4."/>
      <w:lvlJc w:val="left"/>
      <w:pPr>
        <w:ind w:left="3964" w:hanging="360"/>
      </w:pPr>
    </w:lvl>
    <w:lvl w:ilvl="4" w:tplc="04080019" w:tentative="1">
      <w:start w:val="1"/>
      <w:numFmt w:val="lowerLetter"/>
      <w:lvlText w:val="%5."/>
      <w:lvlJc w:val="left"/>
      <w:pPr>
        <w:ind w:left="4684" w:hanging="360"/>
      </w:pPr>
    </w:lvl>
    <w:lvl w:ilvl="5" w:tplc="0408001B" w:tentative="1">
      <w:start w:val="1"/>
      <w:numFmt w:val="lowerRoman"/>
      <w:lvlText w:val="%6."/>
      <w:lvlJc w:val="right"/>
      <w:pPr>
        <w:ind w:left="5404" w:hanging="180"/>
      </w:pPr>
    </w:lvl>
    <w:lvl w:ilvl="6" w:tplc="0408000F" w:tentative="1">
      <w:start w:val="1"/>
      <w:numFmt w:val="decimal"/>
      <w:lvlText w:val="%7."/>
      <w:lvlJc w:val="left"/>
      <w:pPr>
        <w:ind w:left="6124" w:hanging="360"/>
      </w:pPr>
    </w:lvl>
    <w:lvl w:ilvl="7" w:tplc="04080019" w:tentative="1">
      <w:start w:val="1"/>
      <w:numFmt w:val="lowerLetter"/>
      <w:lvlText w:val="%8."/>
      <w:lvlJc w:val="left"/>
      <w:pPr>
        <w:ind w:left="6844" w:hanging="360"/>
      </w:pPr>
    </w:lvl>
    <w:lvl w:ilvl="8" w:tplc="0408001B" w:tentative="1">
      <w:start w:val="1"/>
      <w:numFmt w:val="lowerRoman"/>
      <w:lvlText w:val="%9."/>
      <w:lvlJc w:val="right"/>
      <w:pPr>
        <w:ind w:left="7564" w:hanging="180"/>
      </w:pPr>
    </w:lvl>
  </w:abstractNum>
  <w:abstractNum w:abstractNumId="38">
    <w:nsid w:val="7FB35061"/>
    <w:multiLevelType w:val="hybridMultilevel"/>
    <w:tmpl w:val="04E8B55E"/>
    <w:lvl w:ilvl="0" w:tplc="B7803746">
      <w:start w:val="22"/>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1"/>
  </w:num>
  <w:num w:numId="2">
    <w:abstractNumId w:val="1"/>
  </w:num>
  <w:num w:numId="3">
    <w:abstractNumId w:val="27"/>
  </w:num>
  <w:num w:numId="4">
    <w:abstractNumId w:val="25"/>
  </w:num>
  <w:num w:numId="5">
    <w:abstractNumId w:val="2"/>
  </w:num>
  <w:num w:numId="6">
    <w:abstractNumId w:val="35"/>
  </w:num>
  <w:num w:numId="7">
    <w:abstractNumId w:val="10"/>
  </w:num>
  <w:num w:numId="8">
    <w:abstractNumId w:val="26"/>
  </w:num>
  <w:num w:numId="9">
    <w:abstractNumId w:val="20"/>
  </w:num>
  <w:num w:numId="10">
    <w:abstractNumId w:val="13"/>
  </w:num>
  <w:num w:numId="11">
    <w:abstractNumId w:val="3"/>
  </w:num>
  <w:num w:numId="12">
    <w:abstractNumId w:val="8"/>
  </w:num>
  <w:num w:numId="13">
    <w:abstractNumId w:val="32"/>
  </w:num>
  <w:num w:numId="14">
    <w:abstractNumId w:val="0"/>
  </w:num>
  <w:num w:numId="15">
    <w:abstractNumId w:val="28"/>
  </w:num>
  <w:num w:numId="16">
    <w:abstractNumId w:val="12"/>
  </w:num>
  <w:num w:numId="17">
    <w:abstractNumId w:val="5"/>
  </w:num>
  <w:num w:numId="18">
    <w:abstractNumId w:val="23"/>
  </w:num>
  <w:num w:numId="19">
    <w:abstractNumId w:val="33"/>
  </w:num>
  <w:num w:numId="20">
    <w:abstractNumId w:val="4"/>
  </w:num>
  <w:num w:numId="21">
    <w:abstractNumId w:val="24"/>
  </w:num>
  <w:num w:numId="22">
    <w:abstractNumId w:val="6"/>
  </w:num>
  <w:num w:numId="23">
    <w:abstractNumId w:val="22"/>
  </w:num>
  <w:num w:numId="24">
    <w:abstractNumId w:val="17"/>
  </w:num>
  <w:num w:numId="25">
    <w:abstractNumId w:val="36"/>
  </w:num>
  <w:num w:numId="26">
    <w:abstractNumId w:val="34"/>
  </w:num>
  <w:num w:numId="27">
    <w:abstractNumId w:val="9"/>
  </w:num>
  <w:num w:numId="28">
    <w:abstractNumId w:val="21"/>
  </w:num>
  <w:num w:numId="29">
    <w:abstractNumId w:val="15"/>
  </w:num>
  <w:num w:numId="30">
    <w:abstractNumId w:val="7"/>
  </w:num>
  <w:num w:numId="31">
    <w:abstractNumId w:val="37"/>
  </w:num>
  <w:num w:numId="32">
    <w:abstractNumId w:val="30"/>
  </w:num>
  <w:num w:numId="33">
    <w:abstractNumId w:val="16"/>
  </w:num>
  <w:num w:numId="34">
    <w:abstractNumId w:val="18"/>
  </w:num>
  <w:num w:numId="35">
    <w:abstractNumId w:val="14"/>
  </w:num>
  <w:num w:numId="36">
    <w:abstractNumId w:val="11"/>
  </w:num>
  <w:num w:numId="37">
    <w:abstractNumId w:val="38"/>
  </w:num>
  <w:num w:numId="38">
    <w:abstractNumId w:val="19"/>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618E5"/>
    <w:rsid w:val="0000028B"/>
    <w:rsid w:val="0000178D"/>
    <w:rsid w:val="00002C51"/>
    <w:rsid w:val="0000348A"/>
    <w:rsid w:val="00012817"/>
    <w:rsid w:val="00014556"/>
    <w:rsid w:val="00015453"/>
    <w:rsid w:val="000168C2"/>
    <w:rsid w:val="00020C8E"/>
    <w:rsid w:val="00021562"/>
    <w:rsid w:val="000226E4"/>
    <w:rsid w:val="00022DAA"/>
    <w:rsid w:val="000232A8"/>
    <w:rsid w:val="00023F98"/>
    <w:rsid w:val="00025FCC"/>
    <w:rsid w:val="000278D5"/>
    <w:rsid w:val="00030692"/>
    <w:rsid w:val="00033D73"/>
    <w:rsid w:val="000343A3"/>
    <w:rsid w:val="0004219C"/>
    <w:rsid w:val="00044949"/>
    <w:rsid w:val="0004526A"/>
    <w:rsid w:val="00046602"/>
    <w:rsid w:val="00046849"/>
    <w:rsid w:val="0005443A"/>
    <w:rsid w:val="0005535D"/>
    <w:rsid w:val="00057044"/>
    <w:rsid w:val="0005787D"/>
    <w:rsid w:val="0006032F"/>
    <w:rsid w:val="00070B77"/>
    <w:rsid w:val="00070C7A"/>
    <w:rsid w:val="00071F43"/>
    <w:rsid w:val="00072257"/>
    <w:rsid w:val="000728D9"/>
    <w:rsid w:val="00075E25"/>
    <w:rsid w:val="000776C8"/>
    <w:rsid w:val="00082A6C"/>
    <w:rsid w:val="00082D30"/>
    <w:rsid w:val="0008459A"/>
    <w:rsid w:val="00084D35"/>
    <w:rsid w:val="00087785"/>
    <w:rsid w:val="0009197B"/>
    <w:rsid w:val="000924A2"/>
    <w:rsid w:val="000939D6"/>
    <w:rsid w:val="0009762B"/>
    <w:rsid w:val="000A563D"/>
    <w:rsid w:val="000B0AB6"/>
    <w:rsid w:val="000B25A9"/>
    <w:rsid w:val="000B56BE"/>
    <w:rsid w:val="000B6BD1"/>
    <w:rsid w:val="000C2FB8"/>
    <w:rsid w:val="000C31D0"/>
    <w:rsid w:val="000C6845"/>
    <w:rsid w:val="000C6BDD"/>
    <w:rsid w:val="000D0001"/>
    <w:rsid w:val="000D5278"/>
    <w:rsid w:val="000D52B1"/>
    <w:rsid w:val="000D73FD"/>
    <w:rsid w:val="000E1680"/>
    <w:rsid w:val="000E2F76"/>
    <w:rsid w:val="000E45A8"/>
    <w:rsid w:val="000F384F"/>
    <w:rsid w:val="000F52D2"/>
    <w:rsid w:val="000F6E4B"/>
    <w:rsid w:val="001011DB"/>
    <w:rsid w:val="001035FC"/>
    <w:rsid w:val="001114AA"/>
    <w:rsid w:val="00111B12"/>
    <w:rsid w:val="00112759"/>
    <w:rsid w:val="00114AD7"/>
    <w:rsid w:val="0011530D"/>
    <w:rsid w:val="00120F34"/>
    <w:rsid w:val="0012367A"/>
    <w:rsid w:val="00123D82"/>
    <w:rsid w:val="00125302"/>
    <w:rsid w:val="001306AB"/>
    <w:rsid w:val="00131732"/>
    <w:rsid w:val="0013793C"/>
    <w:rsid w:val="0014046E"/>
    <w:rsid w:val="00142177"/>
    <w:rsid w:val="0014309D"/>
    <w:rsid w:val="00151B15"/>
    <w:rsid w:val="00154652"/>
    <w:rsid w:val="00161965"/>
    <w:rsid w:val="00162B9E"/>
    <w:rsid w:val="001673FB"/>
    <w:rsid w:val="00171B8A"/>
    <w:rsid w:val="00171C67"/>
    <w:rsid w:val="001731F4"/>
    <w:rsid w:val="00174EBE"/>
    <w:rsid w:val="001754DB"/>
    <w:rsid w:val="00177742"/>
    <w:rsid w:val="001801B2"/>
    <w:rsid w:val="001808D4"/>
    <w:rsid w:val="001818E2"/>
    <w:rsid w:val="00183737"/>
    <w:rsid w:val="00184A6C"/>
    <w:rsid w:val="001876B0"/>
    <w:rsid w:val="0019555D"/>
    <w:rsid w:val="001A0119"/>
    <w:rsid w:val="001A15BB"/>
    <w:rsid w:val="001A2BAE"/>
    <w:rsid w:val="001A2CD8"/>
    <w:rsid w:val="001A55BC"/>
    <w:rsid w:val="001A7057"/>
    <w:rsid w:val="001B5B4B"/>
    <w:rsid w:val="001B6E02"/>
    <w:rsid w:val="001C027B"/>
    <w:rsid w:val="001C28CD"/>
    <w:rsid w:val="001C2A84"/>
    <w:rsid w:val="001C2BE4"/>
    <w:rsid w:val="001C2CC5"/>
    <w:rsid w:val="001D3C3E"/>
    <w:rsid w:val="001E389A"/>
    <w:rsid w:val="001E4B5B"/>
    <w:rsid w:val="001E559D"/>
    <w:rsid w:val="001E567E"/>
    <w:rsid w:val="001F0E51"/>
    <w:rsid w:val="001F3449"/>
    <w:rsid w:val="001F469D"/>
    <w:rsid w:val="001F535F"/>
    <w:rsid w:val="001F658C"/>
    <w:rsid w:val="001F6739"/>
    <w:rsid w:val="00204AA3"/>
    <w:rsid w:val="0020523D"/>
    <w:rsid w:val="002066BC"/>
    <w:rsid w:val="002115BB"/>
    <w:rsid w:val="00220746"/>
    <w:rsid w:val="00220832"/>
    <w:rsid w:val="00224BC9"/>
    <w:rsid w:val="00225E17"/>
    <w:rsid w:val="00236584"/>
    <w:rsid w:val="002440EB"/>
    <w:rsid w:val="00244F3C"/>
    <w:rsid w:val="00257A56"/>
    <w:rsid w:val="00257EA2"/>
    <w:rsid w:val="00261A06"/>
    <w:rsid w:val="0026486D"/>
    <w:rsid w:val="002708D7"/>
    <w:rsid w:val="00272A78"/>
    <w:rsid w:val="00273D9E"/>
    <w:rsid w:val="00273F8A"/>
    <w:rsid w:val="00280C00"/>
    <w:rsid w:val="00281920"/>
    <w:rsid w:val="002901B1"/>
    <w:rsid w:val="0029043E"/>
    <w:rsid w:val="00293EDC"/>
    <w:rsid w:val="00294D1E"/>
    <w:rsid w:val="002A1A3D"/>
    <w:rsid w:val="002A47D6"/>
    <w:rsid w:val="002A5868"/>
    <w:rsid w:val="002B027B"/>
    <w:rsid w:val="002B2BFF"/>
    <w:rsid w:val="002B3817"/>
    <w:rsid w:val="002B6839"/>
    <w:rsid w:val="002B7905"/>
    <w:rsid w:val="002C37B8"/>
    <w:rsid w:val="002C5695"/>
    <w:rsid w:val="002C666A"/>
    <w:rsid w:val="002D357D"/>
    <w:rsid w:val="002D45E3"/>
    <w:rsid w:val="002D4D2F"/>
    <w:rsid w:val="002D62EA"/>
    <w:rsid w:val="002E1CC8"/>
    <w:rsid w:val="002E23FF"/>
    <w:rsid w:val="002E6E4C"/>
    <w:rsid w:val="002E788C"/>
    <w:rsid w:val="002F2800"/>
    <w:rsid w:val="002F5798"/>
    <w:rsid w:val="002F5EAF"/>
    <w:rsid w:val="002F76C1"/>
    <w:rsid w:val="00301BAD"/>
    <w:rsid w:val="00303F97"/>
    <w:rsid w:val="00307E52"/>
    <w:rsid w:val="00312F98"/>
    <w:rsid w:val="00315D79"/>
    <w:rsid w:val="00322A64"/>
    <w:rsid w:val="00324409"/>
    <w:rsid w:val="00325B99"/>
    <w:rsid w:val="00327F0A"/>
    <w:rsid w:val="00330622"/>
    <w:rsid w:val="00333907"/>
    <w:rsid w:val="00333BC6"/>
    <w:rsid w:val="0033557D"/>
    <w:rsid w:val="003418F1"/>
    <w:rsid w:val="00353BAF"/>
    <w:rsid w:val="00356B95"/>
    <w:rsid w:val="003618E5"/>
    <w:rsid w:val="0036378A"/>
    <w:rsid w:val="003671D5"/>
    <w:rsid w:val="003716E0"/>
    <w:rsid w:val="00376E1C"/>
    <w:rsid w:val="00382F77"/>
    <w:rsid w:val="00384245"/>
    <w:rsid w:val="003854ED"/>
    <w:rsid w:val="00386B90"/>
    <w:rsid w:val="003948D1"/>
    <w:rsid w:val="00395BCC"/>
    <w:rsid w:val="00395C94"/>
    <w:rsid w:val="00396938"/>
    <w:rsid w:val="0039697F"/>
    <w:rsid w:val="003A1CF1"/>
    <w:rsid w:val="003A4D83"/>
    <w:rsid w:val="003B3592"/>
    <w:rsid w:val="003B45C9"/>
    <w:rsid w:val="003B7369"/>
    <w:rsid w:val="003C0EA1"/>
    <w:rsid w:val="003C2206"/>
    <w:rsid w:val="003C518F"/>
    <w:rsid w:val="003C75A1"/>
    <w:rsid w:val="003D09E4"/>
    <w:rsid w:val="003D3068"/>
    <w:rsid w:val="003D4091"/>
    <w:rsid w:val="003D58BA"/>
    <w:rsid w:val="003D69F4"/>
    <w:rsid w:val="003E2E75"/>
    <w:rsid w:val="003F0030"/>
    <w:rsid w:val="003F029F"/>
    <w:rsid w:val="003F2273"/>
    <w:rsid w:val="003F5046"/>
    <w:rsid w:val="003F533F"/>
    <w:rsid w:val="003F54C8"/>
    <w:rsid w:val="003F67BF"/>
    <w:rsid w:val="004017A9"/>
    <w:rsid w:val="00402D54"/>
    <w:rsid w:val="004034F6"/>
    <w:rsid w:val="00407589"/>
    <w:rsid w:val="0041063A"/>
    <w:rsid w:val="0041289A"/>
    <w:rsid w:val="0041638E"/>
    <w:rsid w:val="00420BCC"/>
    <w:rsid w:val="00420C7A"/>
    <w:rsid w:val="0042308D"/>
    <w:rsid w:val="00425261"/>
    <w:rsid w:val="00425E00"/>
    <w:rsid w:val="00426981"/>
    <w:rsid w:val="004379A4"/>
    <w:rsid w:val="00451233"/>
    <w:rsid w:val="00454542"/>
    <w:rsid w:val="00455584"/>
    <w:rsid w:val="00457E3A"/>
    <w:rsid w:val="00466FD4"/>
    <w:rsid w:val="00470A99"/>
    <w:rsid w:val="00472184"/>
    <w:rsid w:val="00475B31"/>
    <w:rsid w:val="0048043A"/>
    <w:rsid w:val="0048116F"/>
    <w:rsid w:val="00482C33"/>
    <w:rsid w:val="00486123"/>
    <w:rsid w:val="00490A80"/>
    <w:rsid w:val="00490D3A"/>
    <w:rsid w:val="0049263C"/>
    <w:rsid w:val="00492F42"/>
    <w:rsid w:val="00496DEB"/>
    <w:rsid w:val="004A033D"/>
    <w:rsid w:val="004A069B"/>
    <w:rsid w:val="004A2655"/>
    <w:rsid w:val="004A3D24"/>
    <w:rsid w:val="004A45A1"/>
    <w:rsid w:val="004A45A6"/>
    <w:rsid w:val="004B274A"/>
    <w:rsid w:val="004B4A68"/>
    <w:rsid w:val="004B4AF1"/>
    <w:rsid w:val="004B547D"/>
    <w:rsid w:val="004B602D"/>
    <w:rsid w:val="004C019E"/>
    <w:rsid w:val="004C2508"/>
    <w:rsid w:val="004C438E"/>
    <w:rsid w:val="004D10ED"/>
    <w:rsid w:val="004D11AD"/>
    <w:rsid w:val="004D19BE"/>
    <w:rsid w:val="004D1B17"/>
    <w:rsid w:val="004D55E5"/>
    <w:rsid w:val="004D6A13"/>
    <w:rsid w:val="004E00FC"/>
    <w:rsid w:val="004E067A"/>
    <w:rsid w:val="004F0646"/>
    <w:rsid w:val="004F3EA3"/>
    <w:rsid w:val="004F46F0"/>
    <w:rsid w:val="004F5D98"/>
    <w:rsid w:val="004F67C5"/>
    <w:rsid w:val="004F763A"/>
    <w:rsid w:val="005023BF"/>
    <w:rsid w:val="00502E9E"/>
    <w:rsid w:val="0050300B"/>
    <w:rsid w:val="0050447C"/>
    <w:rsid w:val="00511CC5"/>
    <w:rsid w:val="00511F40"/>
    <w:rsid w:val="005120FB"/>
    <w:rsid w:val="0051468A"/>
    <w:rsid w:val="00527C66"/>
    <w:rsid w:val="0053219F"/>
    <w:rsid w:val="00535740"/>
    <w:rsid w:val="00535D8E"/>
    <w:rsid w:val="00540C31"/>
    <w:rsid w:val="0054385B"/>
    <w:rsid w:val="00543977"/>
    <w:rsid w:val="00543F5F"/>
    <w:rsid w:val="00543F84"/>
    <w:rsid w:val="00553719"/>
    <w:rsid w:val="00553ED8"/>
    <w:rsid w:val="00554621"/>
    <w:rsid w:val="0055733C"/>
    <w:rsid w:val="00557745"/>
    <w:rsid w:val="0056235D"/>
    <w:rsid w:val="00564F17"/>
    <w:rsid w:val="00566448"/>
    <w:rsid w:val="00570E2A"/>
    <w:rsid w:val="0057263A"/>
    <w:rsid w:val="00573133"/>
    <w:rsid w:val="00575B46"/>
    <w:rsid w:val="00575DD8"/>
    <w:rsid w:val="00576BC0"/>
    <w:rsid w:val="005846C4"/>
    <w:rsid w:val="005847A8"/>
    <w:rsid w:val="005861C5"/>
    <w:rsid w:val="00593936"/>
    <w:rsid w:val="005942FC"/>
    <w:rsid w:val="00595D62"/>
    <w:rsid w:val="0059657D"/>
    <w:rsid w:val="00596B8E"/>
    <w:rsid w:val="005A09B6"/>
    <w:rsid w:val="005A146D"/>
    <w:rsid w:val="005A1870"/>
    <w:rsid w:val="005A22FE"/>
    <w:rsid w:val="005A53EC"/>
    <w:rsid w:val="005A7CBF"/>
    <w:rsid w:val="005B07CE"/>
    <w:rsid w:val="005B0B61"/>
    <w:rsid w:val="005C01E4"/>
    <w:rsid w:val="005C2BAB"/>
    <w:rsid w:val="005D1036"/>
    <w:rsid w:val="005D7FE8"/>
    <w:rsid w:val="005E08BF"/>
    <w:rsid w:val="005E5C83"/>
    <w:rsid w:val="005E736A"/>
    <w:rsid w:val="005E77B0"/>
    <w:rsid w:val="005F214C"/>
    <w:rsid w:val="005F3720"/>
    <w:rsid w:val="005F37E5"/>
    <w:rsid w:val="005F4E4A"/>
    <w:rsid w:val="005F6530"/>
    <w:rsid w:val="005F7751"/>
    <w:rsid w:val="00605183"/>
    <w:rsid w:val="00610146"/>
    <w:rsid w:val="00610A8B"/>
    <w:rsid w:val="00610ED5"/>
    <w:rsid w:val="00616787"/>
    <w:rsid w:val="00621893"/>
    <w:rsid w:val="00625160"/>
    <w:rsid w:val="0063171C"/>
    <w:rsid w:val="00633CDA"/>
    <w:rsid w:val="00635B99"/>
    <w:rsid w:val="00636740"/>
    <w:rsid w:val="00637DA5"/>
    <w:rsid w:val="0064243A"/>
    <w:rsid w:val="00645807"/>
    <w:rsid w:val="0064746D"/>
    <w:rsid w:val="006476A9"/>
    <w:rsid w:val="00651356"/>
    <w:rsid w:val="00652863"/>
    <w:rsid w:val="00652A98"/>
    <w:rsid w:val="00653FED"/>
    <w:rsid w:val="00657719"/>
    <w:rsid w:val="00661A89"/>
    <w:rsid w:val="00661F7D"/>
    <w:rsid w:val="00662B17"/>
    <w:rsid w:val="006675F4"/>
    <w:rsid w:val="00670D01"/>
    <w:rsid w:val="006724CD"/>
    <w:rsid w:val="00675E14"/>
    <w:rsid w:val="00677748"/>
    <w:rsid w:val="006816FF"/>
    <w:rsid w:val="00682256"/>
    <w:rsid w:val="0068245D"/>
    <w:rsid w:val="006832CC"/>
    <w:rsid w:val="00690569"/>
    <w:rsid w:val="00690722"/>
    <w:rsid w:val="006953F9"/>
    <w:rsid w:val="0069782F"/>
    <w:rsid w:val="006A637C"/>
    <w:rsid w:val="006A7BAA"/>
    <w:rsid w:val="006A7F67"/>
    <w:rsid w:val="006B0683"/>
    <w:rsid w:val="006B2301"/>
    <w:rsid w:val="006C0229"/>
    <w:rsid w:val="006C129B"/>
    <w:rsid w:val="006C1A30"/>
    <w:rsid w:val="006C2AA8"/>
    <w:rsid w:val="006C5B98"/>
    <w:rsid w:val="006D2721"/>
    <w:rsid w:val="006E0822"/>
    <w:rsid w:val="006F0AED"/>
    <w:rsid w:val="006F3194"/>
    <w:rsid w:val="006F47F3"/>
    <w:rsid w:val="007038DE"/>
    <w:rsid w:val="00707935"/>
    <w:rsid w:val="007142DA"/>
    <w:rsid w:val="00716D37"/>
    <w:rsid w:val="00721EBF"/>
    <w:rsid w:val="00724F9E"/>
    <w:rsid w:val="00730302"/>
    <w:rsid w:val="00732A61"/>
    <w:rsid w:val="00736D7D"/>
    <w:rsid w:val="00740A9F"/>
    <w:rsid w:val="00741348"/>
    <w:rsid w:val="00741B50"/>
    <w:rsid w:val="00742AF1"/>
    <w:rsid w:val="00745734"/>
    <w:rsid w:val="00745A8D"/>
    <w:rsid w:val="00753160"/>
    <w:rsid w:val="007536D4"/>
    <w:rsid w:val="00753F04"/>
    <w:rsid w:val="00754B8E"/>
    <w:rsid w:val="00760647"/>
    <w:rsid w:val="00763968"/>
    <w:rsid w:val="007678BD"/>
    <w:rsid w:val="00783CD6"/>
    <w:rsid w:val="00787E36"/>
    <w:rsid w:val="007906A5"/>
    <w:rsid w:val="00790CCD"/>
    <w:rsid w:val="00790E24"/>
    <w:rsid w:val="00791E13"/>
    <w:rsid w:val="00791FB0"/>
    <w:rsid w:val="00791FF2"/>
    <w:rsid w:val="00792552"/>
    <w:rsid w:val="00795275"/>
    <w:rsid w:val="00796486"/>
    <w:rsid w:val="00797548"/>
    <w:rsid w:val="007A1D65"/>
    <w:rsid w:val="007A5C76"/>
    <w:rsid w:val="007C4A62"/>
    <w:rsid w:val="007C5267"/>
    <w:rsid w:val="007D11C4"/>
    <w:rsid w:val="007D495B"/>
    <w:rsid w:val="007D53B1"/>
    <w:rsid w:val="007D55EE"/>
    <w:rsid w:val="007E468E"/>
    <w:rsid w:val="007F051E"/>
    <w:rsid w:val="007F0828"/>
    <w:rsid w:val="007F1C95"/>
    <w:rsid w:val="007F2758"/>
    <w:rsid w:val="007F3B30"/>
    <w:rsid w:val="00801B11"/>
    <w:rsid w:val="00806A79"/>
    <w:rsid w:val="008074C7"/>
    <w:rsid w:val="00807F74"/>
    <w:rsid w:val="00816BCC"/>
    <w:rsid w:val="00822A82"/>
    <w:rsid w:val="00822D11"/>
    <w:rsid w:val="00833361"/>
    <w:rsid w:val="008363F7"/>
    <w:rsid w:val="00847D8A"/>
    <w:rsid w:val="00855979"/>
    <w:rsid w:val="008614C6"/>
    <w:rsid w:val="008622D7"/>
    <w:rsid w:val="00863C1A"/>
    <w:rsid w:val="00865B2B"/>
    <w:rsid w:val="00866EE5"/>
    <w:rsid w:val="00867F45"/>
    <w:rsid w:val="00872AB1"/>
    <w:rsid w:val="00874C12"/>
    <w:rsid w:val="00882CC3"/>
    <w:rsid w:val="00882D1D"/>
    <w:rsid w:val="008852C9"/>
    <w:rsid w:val="00895EB8"/>
    <w:rsid w:val="008A0F62"/>
    <w:rsid w:val="008A11F7"/>
    <w:rsid w:val="008A21E4"/>
    <w:rsid w:val="008A2F62"/>
    <w:rsid w:val="008A69B8"/>
    <w:rsid w:val="008A6BD6"/>
    <w:rsid w:val="008B07EB"/>
    <w:rsid w:val="008B18EF"/>
    <w:rsid w:val="008B2EDC"/>
    <w:rsid w:val="008B6C95"/>
    <w:rsid w:val="008C01F8"/>
    <w:rsid w:val="008C08FD"/>
    <w:rsid w:val="008C23DF"/>
    <w:rsid w:val="008C37D1"/>
    <w:rsid w:val="008C7236"/>
    <w:rsid w:val="008D1143"/>
    <w:rsid w:val="008D79C4"/>
    <w:rsid w:val="008E0BC3"/>
    <w:rsid w:val="008E0E12"/>
    <w:rsid w:val="008E40C0"/>
    <w:rsid w:val="008E4A5B"/>
    <w:rsid w:val="008E5042"/>
    <w:rsid w:val="008E66A6"/>
    <w:rsid w:val="008F0D76"/>
    <w:rsid w:val="008F263E"/>
    <w:rsid w:val="008F26E4"/>
    <w:rsid w:val="008F5111"/>
    <w:rsid w:val="008F6CF1"/>
    <w:rsid w:val="00900B03"/>
    <w:rsid w:val="00901760"/>
    <w:rsid w:val="009018F9"/>
    <w:rsid w:val="009059D7"/>
    <w:rsid w:val="00914AFF"/>
    <w:rsid w:val="009150B5"/>
    <w:rsid w:val="00915A43"/>
    <w:rsid w:val="00917A8D"/>
    <w:rsid w:val="00920003"/>
    <w:rsid w:val="00921685"/>
    <w:rsid w:val="00930454"/>
    <w:rsid w:val="00931334"/>
    <w:rsid w:val="0093243F"/>
    <w:rsid w:val="009379B8"/>
    <w:rsid w:val="00937D4C"/>
    <w:rsid w:val="00946A46"/>
    <w:rsid w:val="0095040A"/>
    <w:rsid w:val="00952588"/>
    <w:rsid w:val="009612D7"/>
    <w:rsid w:val="009621E4"/>
    <w:rsid w:val="00962A0F"/>
    <w:rsid w:val="00964026"/>
    <w:rsid w:val="009750E4"/>
    <w:rsid w:val="0097520F"/>
    <w:rsid w:val="00976F35"/>
    <w:rsid w:val="009800A1"/>
    <w:rsid w:val="00982DC9"/>
    <w:rsid w:val="00983C36"/>
    <w:rsid w:val="00984CAF"/>
    <w:rsid w:val="00990951"/>
    <w:rsid w:val="00994F06"/>
    <w:rsid w:val="00995034"/>
    <w:rsid w:val="009A6CD2"/>
    <w:rsid w:val="009B1156"/>
    <w:rsid w:val="009B3BC8"/>
    <w:rsid w:val="009C0FAB"/>
    <w:rsid w:val="009C7482"/>
    <w:rsid w:val="009D55F1"/>
    <w:rsid w:val="009E4DC6"/>
    <w:rsid w:val="009E67A7"/>
    <w:rsid w:val="009E7404"/>
    <w:rsid w:val="009F4392"/>
    <w:rsid w:val="009F563E"/>
    <w:rsid w:val="009F643B"/>
    <w:rsid w:val="009F6929"/>
    <w:rsid w:val="00A00BA9"/>
    <w:rsid w:val="00A01586"/>
    <w:rsid w:val="00A03CA2"/>
    <w:rsid w:val="00A05CAB"/>
    <w:rsid w:val="00A06AF1"/>
    <w:rsid w:val="00A07A23"/>
    <w:rsid w:val="00A10492"/>
    <w:rsid w:val="00A104C2"/>
    <w:rsid w:val="00A17620"/>
    <w:rsid w:val="00A24B70"/>
    <w:rsid w:val="00A31D02"/>
    <w:rsid w:val="00A32456"/>
    <w:rsid w:val="00A34951"/>
    <w:rsid w:val="00A41AB3"/>
    <w:rsid w:val="00A41CE2"/>
    <w:rsid w:val="00A43005"/>
    <w:rsid w:val="00A45C95"/>
    <w:rsid w:val="00A527DC"/>
    <w:rsid w:val="00A52F4B"/>
    <w:rsid w:val="00A558C3"/>
    <w:rsid w:val="00A561BA"/>
    <w:rsid w:val="00A575A8"/>
    <w:rsid w:val="00A57888"/>
    <w:rsid w:val="00A64D24"/>
    <w:rsid w:val="00A65FC7"/>
    <w:rsid w:val="00A70808"/>
    <w:rsid w:val="00A801CE"/>
    <w:rsid w:val="00A9041B"/>
    <w:rsid w:val="00A908F5"/>
    <w:rsid w:val="00A96E9B"/>
    <w:rsid w:val="00AA039B"/>
    <w:rsid w:val="00AA2BA2"/>
    <w:rsid w:val="00AA47B6"/>
    <w:rsid w:val="00AB6052"/>
    <w:rsid w:val="00AB60C9"/>
    <w:rsid w:val="00AC3CB6"/>
    <w:rsid w:val="00AC3CE1"/>
    <w:rsid w:val="00AC441C"/>
    <w:rsid w:val="00AC635F"/>
    <w:rsid w:val="00AC6B6A"/>
    <w:rsid w:val="00AC72B2"/>
    <w:rsid w:val="00AD5C5A"/>
    <w:rsid w:val="00AD67EC"/>
    <w:rsid w:val="00AE00DF"/>
    <w:rsid w:val="00AE7E13"/>
    <w:rsid w:val="00AF2AE2"/>
    <w:rsid w:val="00AF3416"/>
    <w:rsid w:val="00AF3697"/>
    <w:rsid w:val="00AF7A3D"/>
    <w:rsid w:val="00B00430"/>
    <w:rsid w:val="00B068E6"/>
    <w:rsid w:val="00B074FA"/>
    <w:rsid w:val="00B11427"/>
    <w:rsid w:val="00B1258D"/>
    <w:rsid w:val="00B130A4"/>
    <w:rsid w:val="00B131FF"/>
    <w:rsid w:val="00B14296"/>
    <w:rsid w:val="00B16D62"/>
    <w:rsid w:val="00B20AE8"/>
    <w:rsid w:val="00B21ED4"/>
    <w:rsid w:val="00B21FFF"/>
    <w:rsid w:val="00B22717"/>
    <w:rsid w:val="00B23B2C"/>
    <w:rsid w:val="00B240EB"/>
    <w:rsid w:val="00B2545A"/>
    <w:rsid w:val="00B263B7"/>
    <w:rsid w:val="00B27EAA"/>
    <w:rsid w:val="00B32718"/>
    <w:rsid w:val="00B33DC2"/>
    <w:rsid w:val="00B41CED"/>
    <w:rsid w:val="00B43454"/>
    <w:rsid w:val="00B44CA5"/>
    <w:rsid w:val="00B455A1"/>
    <w:rsid w:val="00B5077F"/>
    <w:rsid w:val="00B5218C"/>
    <w:rsid w:val="00B53E55"/>
    <w:rsid w:val="00B6040F"/>
    <w:rsid w:val="00B611F1"/>
    <w:rsid w:val="00B626EB"/>
    <w:rsid w:val="00B66B86"/>
    <w:rsid w:val="00B707E7"/>
    <w:rsid w:val="00B72F1F"/>
    <w:rsid w:val="00B736E4"/>
    <w:rsid w:val="00B74817"/>
    <w:rsid w:val="00B75842"/>
    <w:rsid w:val="00B811D8"/>
    <w:rsid w:val="00B82FBA"/>
    <w:rsid w:val="00B859DC"/>
    <w:rsid w:val="00B92CC6"/>
    <w:rsid w:val="00B94090"/>
    <w:rsid w:val="00B94A20"/>
    <w:rsid w:val="00B96788"/>
    <w:rsid w:val="00B97DCB"/>
    <w:rsid w:val="00BA40E0"/>
    <w:rsid w:val="00BA5050"/>
    <w:rsid w:val="00BA6ECC"/>
    <w:rsid w:val="00BA7DC5"/>
    <w:rsid w:val="00BB324E"/>
    <w:rsid w:val="00BB7F13"/>
    <w:rsid w:val="00BC0CE6"/>
    <w:rsid w:val="00BC0E37"/>
    <w:rsid w:val="00BC39FB"/>
    <w:rsid w:val="00BC429D"/>
    <w:rsid w:val="00BD0C9E"/>
    <w:rsid w:val="00BD2A06"/>
    <w:rsid w:val="00BD72E2"/>
    <w:rsid w:val="00BD7C50"/>
    <w:rsid w:val="00BD7E4A"/>
    <w:rsid w:val="00BE0111"/>
    <w:rsid w:val="00BE37C2"/>
    <w:rsid w:val="00BE5E9D"/>
    <w:rsid w:val="00BE6361"/>
    <w:rsid w:val="00BE7F7D"/>
    <w:rsid w:val="00BF19A8"/>
    <w:rsid w:val="00BF2614"/>
    <w:rsid w:val="00BF37C9"/>
    <w:rsid w:val="00BF40C8"/>
    <w:rsid w:val="00C01DF9"/>
    <w:rsid w:val="00C02FE2"/>
    <w:rsid w:val="00C049B9"/>
    <w:rsid w:val="00C053B2"/>
    <w:rsid w:val="00C066A3"/>
    <w:rsid w:val="00C06E0F"/>
    <w:rsid w:val="00C100B2"/>
    <w:rsid w:val="00C144C0"/>
    <w:rsid w:val="00C2181B"/>
    <w:rsid w:val="00C23411"/>
    <w:rsid w:val="00C234B5"/>
    <w:rsid w:val="00C3125C"/>
    <w:rsid w:val="00C34E7A"/>
    <w:rsid w:val="00C35B66"/>
    <w:rsid w:val="00C37529"/>
    <w:rsid w:val="00C40409"/>
    <w:rsid w:val="00C41421"/>
    <w:rsid w:val="00C420A2"/>
    <w:rsid w:val="00C42D43"/>
    <w:rsid w:val="00C46106"/>
    <w:rsid w:val="00C507E3"/>
    <w:rsid w:val="00C5125D"/>
    <w:rsid w:val="00C55D49"/>
    <w:rsid w:val="00C57CCC"/>
    <w:rsid w:val="00C656F6"/>
    <w:rsid w:val="00C70C45"/>
    <w:rsid w:val="00C829F9"/>
    <w:rsid w:val="00C8687C"/>
    <w:rsid w:val="00C94AA9"/>
    <w:rsid w:val="00C977BA"/>
    <w:rsid w:val="00CA5944"/>
    <w:rsid w:val="00CA5D3F"/>
    <w:rsid w:val="00CA619A"/>
    <w:rsid w:val="00CA7C8F"/>
    <w:rsid w:val="00CB108F"/>
    <w:rsid w:val="00CB150F"/>
    <w:rsid w:val="00CB20D2"/>
    <w:rsid w:val="00CB22F5"/>
    <w:rsid w:val="00CB2DBC"/>
    <w:rsid w:val="00CB364D"/>
    <w:rsid w:val="00CB3948"/>
    <w:rsid w:val="00CB78FD"/>
    <w:rsid w:val="00CB7A1C"/>
    <w:rsid w:val="00CC026C"/>
    <w:rsid w:val="00CC1589"/>
    <w:rsid w:val="00CC2B92"/>
    <w:rsid w:val="00CC4DD2"/>
    <w:rsid w:val="00CD1253"/>
    <w:rsid w:val="00CD1B6E"/>
    <w:rsid w:val="00CD47B4"/>
    <w:rsid w:val="00CE4DC7"/>
    <w:rsid w:val="00CF6F6B"/>
    <w:rsid w:val="00D0048D"/>
    <w:rsid w:val="00D0166C"/>
    <w:rsid w:val="00D03D12"/>
    <w:rsid w:val="00D06D9F"/>
    <w:rsid w:val="00D07EA5"/>
    <w:rsid w:val="00D10AC4"/>
    <w:rsid w:val="00D11031"/>
    <w:rsid w:val="00D1168E"/>
    <w:rsid w:val="00D127EB"/>
    <w:rsid w:val="00D17196"/>
    <w:rsid w:val="00D23750"/>
    <w:rsid w:val="00D23B70"/>
    <w:rsid w:val="00D270DD"/>
    <w:rsid w:val="00D274B9"/>
    <w:rsid w:val="00D27730"/>
    <w:rsid w:val="00D3576B"/>
    <w:rsid w:val="00D446F6"/>
    <w:rsid w:val="00D50FF1"/>
    <w:rsid w:val="00D55DE0"/>
    <w:rsid w:val="00D604B0"/>
    <w:rsid w:val="00D61704"/>
    <w:rsid w:val="00D63D43"/>
    <w:rsid w:val="00D6549D"/>
    <w:rsid w:val="00D66021"/>
    <w:rsid w:val="00D66B2A"/>
    <w:rsid w:val="00D71865"/>
    <w:rsid w:val="00D731BE"/>
    <w:rsid w:val="00D74A06"/>
    <w:rsid w:val="00D76DB0"/>
    <w:rsid w:val="00D776DB"/>
    <w:rsid w:val="00D809DA"/>
    <w:rsid w:val="00D8243F"/>
    <w:rsid w:val="00D9129C"/>
    <w:rsid w:val="00D95346"/>
    <w:rsid w:val="00DA66B3"/>
    <w:rsid w:val="00DA7E7F"/>
    <w:rsid w:val="00DB55CC"/>
    <w:rsid w:val="00DB6819"/>
    <w:rsid w:val="00DC0487"/>
    <w:rsid w:val="00DC558E"/>
    <w:rsid w:val="00DC653E"/>
    <w:rsid w:val="00DD6B9B"/>
    <w:rsid w:val="00DE28DF"/>
    <w:rsid w:val="00DE2AE7"/>
    <w:rsid w:val="00DE3C25"/>
    <w:rsid w:val="00DE457A"/>
    <w:rsid w:val="00DE577F"/>
    <w:rsid w:val="00E005EF"/>
    <w:rsid w:val="00E02FE2"/>
    <w:rsid w:val="00E05906"/>
    <w:rsid w:val="00E07900"/>
    <w:rsid w:val="00E07B8D"/>
    <w:rsid w:val="00E10D3B"/>
    <w:rsid w:val="00E15E41"/>
    <w:rsid w:val="00E16A1D"/>
    <w:rsid w:val="00E16EA8"/>
    <w:rsid w:val="00E205E5"/>
    <w:rsid w:val="00E2595B"/>
    <w:rsid w:val="00E274D6"/>
    <w:rsid w:val="00E310E2"/>
    <w:rsid w:val="00E40B48"/>
    <w:rsid w:val="00E50C91"/>
    <w:rsid w:val="00E50CE4"/>
    <w:rsid w:val="00E547B3"/>
    <w:rsid w:val="00E63DF0"/>
    <w:rsid w:val="00E66194"/>
    <w:rsid w:val="00E7275E"/>
    <w:rsid w:val="00E771F5"/>
    <w:rsid w:val="00E8058B"/>
    <w:rsid w:val="00E80E14"/>
    <w:rsid w:val="00E811E0"/>
    <w:rsid w:val="00E937FB"/>
    <w:rsid w:val="00E96551"/>
    <w:rsid w:val="00EA2DC8"/>
    <w:rsid w:val="00EB1E14"/>
    <w:rsid w:val="00EB2686"/>
    <w:rsid w:val="00EC039D"/>
    <w:rsid w:val="00EC504E"/>
    <w:rsid w:val="00EC5956"/>
    <w:rsid w:val="00EC7910"/>
    <w:rsid w:val="00ED21C5"/>
    <w:rsid w:val="00ED338F"/>
    <w:rsid w:val="00ED528C"/>
    <w:rsid w:val="00EE55D2"/>
    <w:rsid w:val="00EE7396"/>
    <w:rsid w:val="00EF1D10"/>
    <w:rsid w:val="00EF1E98"/>
    <w:rsid w:val="00EF5EEC"/>
    <w:rsid w:val="00F0191B"/>
    <w:rsid w:val="00F05A5B"/>
    <w:rsid w:val="00F161BE"/>
    <w:rsid w:val="00F1763D"/>
    <w:rsid w:val="00F235C1"/>
    <w:rsid w:val="00F23AE6"/>
    <w:rsid w:val="00F2650C"/>
    <w:rsid w:val="00F26DA1"/>
    <w:rsid w:val="00F273E2"/>
    <w:rsid w:val="00F341CA"/>
    <w:rsid w:val="00F34754"/>
    <w:rsid w:val="00F34CEE"/>
    <w:rsid w:val="00F34D5B"/>
    <w:rsid w:val="00F350DD"/>
    <w:rsid w:val="00F35CC7"/>
    <w:rsid w:val="00F36ACF"/>
    <w:rsid w:val="00F40D14"/>
    <w:rsid w:val="00F425F4"/>
    <w:rsid w:val="00F43A2B"/>
    <w:rsid w:val="00F4439E"/>
    <w:rsid w:val="00F526C6"/>
    <w:rsid w:val="00F5405B"/>
    <w:rsid w:val="00F54BD7"/>
    <w:rsid w:val="00F5667F"/>
    <w:rsid w:val="00F615E1"/>
    <w:rsid w:val="00F61CFA"/>
    <w:rsid w:val="00F673BE"/>
    <w:rsid w:val="00F75E0C"/>
    <w:rsid w:val="00F80FD9"/>
    <w:rsid w:val="00F90189"/>
    <w:rsid w:val="00F90395"/>
    <w:rsid w:val="00F92457"/>
    <w:rsid w:val="00F92BF8"/>
    <w:rsid w:val="00F93B56"/>
    <w:rsid w:val="00F9727F"/>
    <w:rsid w:val="00FA30D7"/>
    <w:rsid w:val="00FA4F6B"/>
    <w:rsid w:val="00FA56F4"/>
    <w:rsid w:val="00FB2E20"/>
    <w:rsid w:val="00FB3163"/>
    <w:rsid w:val="00FB388F"/>
    <w:rsid w:val="00FB54E9"/>
    <w:rsid w:val="00FB670B"/>
    <w:rsid w:val="00FB712D"/>
    <w:rsid w:val="00FC116D"/>
    <w:rsid w:val="00FC22CF"/>
    <w:rsid w:val="00FC5CC3"/>
    <w:rsid w:val="00FC6358"/>
    <w:rsid w:val="00FC78D3"/>
    <w:rsid w:val="00FD3169"/>
    <w:rsid w:val="00FD3E91"/>
    <w:rsid w:val="00FD4C11"/>
    <w:rsid w:val="00FD6B5E"/>
    <w:rsid w:val="00FD7B16"/>
    <w:rsid w:val="00FE4B7E"/>
    <w:rsid w:val="00FE5F3F"/>
    <w:rsid w:val="00FF2BC2"/>
    <w:rsid w:val="00FF4166"/>
    <w:rsid w:val="00FF4D32"/>
    <w:rsid w:val="00FF59AF"/>
    <w:rsid w:val="00FF70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E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88F"/>
    <w:pPr>
      <w:tabs>
        <w:tab w:val="center" w:pos="4680"/>
        <w:tab w:val="right" w:pos="9360"/>
      </w:tabs>
    </w:pPr>
    <w:rPr>
      <w:lang/>
    </w:rPr>
  </w:style>
  <w:style w:type="character" w:customStyle="1" w:styleId="HeaderChar">
    <w:name w:val="Header Char"/>
    <w:link w:val="Header"/>
    <w:uiPriority w:val="99"/>
    <w:rsid w:val="00FB38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388F"/>
    <w:pPr>
      <w:tabs>
        <w:tab w:val="center" w:pos="4680"/>
        <w:tab w:val="right" w:pos="9360"/>
      </w:tabs>
    </w:pPr>
    <w:rPr>
      <w:lang/>
    </w:rPr>
  </w:style>
  <w:style w:type="character" w:customStyle="1" w:styleId="FooterChar">
    <w:name w:val="Footer Char"/>
    <w:link w:val="Footer"/>
    <w:uiPriority w:val="99"/>
    <w:rsid w:val="00FB388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40EB"/>
    <w:rPr>
      <w:rFonts w:ascii="Tahoma" w:hAnsi="Tahoma"/>
      <w:sz w:val="16"/>
      <w:szCs w:val="16"/>
      <w:lang/>
    </w:rPr>
  </w:style>
  <w:style w:type="character" w:customStyle="1" w:styleId="BalloonTextChar">
    <w:name w:val="Balloon Text Char"/>
    <w:link w:val="BalloonText"/>
    <w:uiPriority w:val="99"/>
    <w:semiHidden/>
    <w:rsid w:val="00B240EB"/>
    <w:rPr>
      <w:rFonts w:ascii="Tahoma" w:eastAsia="Times New Roman" w:hAnsi="Tahoma" w:cs="Tahoma"/>
      <w:sz w:val="16"/>
      <w:szCs w:val="16"/>
    </w:rPr>
  </w:style>
  <w:style w:type="table" w:styleId="TableGrid">
    <w:name w:val="Table Grid"/>
    <w:basedOn w:val="TableNormal"/>
    <w:rsid w:val="001A2C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576BC0"/>
    <w:rPr>
      <w:sz w:val="16"/>
      <w:szCs w:val="16"/>
    </w:rPr>
  </w:style>
  <w:style w:type="paragraph" w:styleId="CommentText">
    <w:name w:val="annotation text"/>
    <w:basedOn w:val="Normal"/>
    <w:link w:val="CommentTextChar"/>
    <w:uiPriority w:val="99"/>
    <w:unhideWhenUsed/>
    <w:rsid w:val="00576BC0"/>
    <w:rPr>
      <w:sz w:val="20"/>
      <w:szCs w:val="20"/>
    </w:rPr>
  </w:style>
  <w:style w:type="character" w:customStyle="1" w:styleId="CommentTextChar">
    <w:name w:val="Comment Text Char"/>
    <w:link w:val="CommentText"/>
    <w:uiPriority w:val="99"/>
    <w:rsid w:val="00576BC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76BC0"/>
    <w:rPr>
      <w:b/>
      <w:bCs/>
    </w:rPr>
  </w:style>
  <w:style w:type="character" w:customStyle="1" w:styleId="CommentSubjectChar">
    <w:name w:val="Comment Subject Char"/>
    <w:link w:val="CommentSubject"/>
    <w:uiPriority w:val="99"/>
    <w:semiHidden/>
    <w:rsid w:val="00576BC0"/>
    <w:rPr>
      <w:rFonts w:ascii="Times New Roman" w:eastAsia="Times New Roman" w:hAnsi="Times New Roman"/>
      <w:b/>
      <w:bCs/>
      <w:lang w:val="en-US" w:eastAsia="en-US"/>
    </w:rPr>
  </w:style>
  <w:style w:type="paragraph" w:styleId="ListParagraph">
    <w:name w:val="List Paragraph"/>
    <w:basedOn w:val="Normal"/>
    <w:uiPriority w:val="99"/>
    <w:qFormat/>
    <w:rsid w:val="002A5868"/>
    <w:pPr>
      <w:spacing w:after="200" w:line="276" w:lineRule="auto"/>
      <w:ind w:left="720"/>
      <w:contextualSpacing/>
    </w:pPr>
    <w:rPr>
      <w:rFonts w:ascii="Calibri" w:eastAsia="Calibri" w:hAnsi="Calibri"/>
      <w:sz w:val="22"/>
      <w:szCs w:val="22"/>
      <w:lang w:val="en-GB"/>
    </w:rPr>
  </w:style>
  <w:style w:type="paragraph" w:styleId="ListBullet">
    <w:name w:val="List Bullet"/>
    <w:basedOn w:val="Normal"/>
    <w:uiPriority w:val="2"/>
    <w:qFormat/>
    <w:rsid w:val="00C049B9"/>
    <w:pPr>
      <w:spacing w:after="240" w:line="264" w:lineRule="auto"/>
    </w:pPr>
    <w:rPr>
      <w:rFonts w:eastAsia="Calibri"/>
    </w:rPr>
  </w:style>
  <w:style w:type="paragraph" w:styleId="Revision">
    <w:name w:val="Revision"/>
    <w:hidden/>
    <w:uiPriority w:val="99"/>
    <w:semiHidden/>
    <w:rsid w:val="001A15BB"/>
    <w:rPr>
      <w:rFonts w:ascii="Times New Roman" w:eastAsia="Times New Roman" w:hAnsi="Times New Roman"/>
      <w:sz w:val="24"/>
      <w:szCs w:val="24"/>
      <w:lang w:val="en-US" w:eastAsia="en-US"/>
    </w:rPr>
  </w:style>
  <w:style w:type="paragraph" w:customStyle="1" w:styleId="ParagraphNumbering">
    <w:name w:val="Paragraph Numbering"/>
    <w:basedOn w:val="Normal"/>
    <w:uiPriority w:val="1"/>
    <w:qFormat/>
    <w:rsid w:val="00E937FB"/>
    <w:pPr>
      <w:numPr>
        <w:numId w:val="17"/>
      </w:numPr>
      <w:spacing w:after="240" w:line="264" w:lineRule="auto"/>
    </w:pPr>
    <w:rPr>
      <w:rFonts w:eastAsia="Calibri"/>
    </w:rPr>
  </w:style>
  <w:style w:type="character" w:customStyle="1" w:styleId="hps">
    <w:name w:val="hps"/>
    <w:basedOn w:val="DefaultParagraphFont"/>
    <w:rsid w:val="0009762B"/>
  </w:style>
</w:styles>
</file>

<file path=word/webSettings.xml><?xml version="1.0" encoding="utf-8"?>
<w:webSettings xmlns:r="http://schemas.openxmlformats.org/officeDocument/2006/relationships" xmlns:w="http://schemas.openxmlformats.org/wordprocessingml/2006/main">
  <w:divs>
    <w:div w:id="1205211864">
      <w:bodyDiv w:val="1"/>
      <w:marLeft w:val="0"/>
      <w:marRight w:val="0"/>
      <w:marTop w:val="0"/>
      <w:marBottom w:val="0"/>
      <w:divBdr>
        <w:top w:val="none" w:sz="0" w:space="0" w:color="auto"/>
        <w:left w:val="none" w:sz="0" w:space="0" w:color="auto"/>
        <w:bottom w:val="none" w:sz="0" w:space="0" w:color="auto"/>
        <w:right w:val="none" w:sz="0" w:space="0" w:color="auto"/>
      </w:divBdr>
    </w:div>
    <w:div w:id="1440417597">
      <w:bodyDiv w:val="1"/>
      <w:marLeft w:val="0"/>
      <w:marRight w:val="0"/>
      <w:marTop w:val="0"/>
      <w:marBottom w:val="0"/>
      <w:divBdr>
        <w:top w:val="none" w:sz="0" w:space="0" w:color="auto"/>
        <w:left w:val="none" w:sz="0" w:space="0" w:color="auto"/>
        <w:bottom w:val="none" w:sz="0" w:space="0" w:color="auto"/>
        <w:right w:val="none" w:sz="0" w:space="0" w:color="auto"/>
      </w:divBdr>
    </w:div>
    <w:div w:id="15116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3F6ED-826D-454A-89D1-9C134725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2215</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Marfin Popular Bank</Company>
  <LinksUpToDate>false</LinksUpToDate>
  <CharactersWithSpaces>14151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Heracleous  Elpida</cp:lastModifiedBy>
  <cp:revision>2</cp:revision>
  <cp:lastPrinted>2013-05-16T11:38:00Z</cp:lastPrinted>
  <dcterms:created xsi:type="dcterms:W3CDTF">2013-05-17T13:02:00Z</dcterms:created>
  <dcterms:modified xsi:type="dcterms:W3CDTF">2013-05-17T13:02:00Z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